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E391" w14:textId="77777777" w:rsidR="0095731E" w:rsidRPr="00C65674" w:rsidRDefault="00C65674" w:rsidP="00C65674">
      <w:pPr>
        <w:pStyle w:val="IntenseQuote"/>
        <w:ind w:left="0" w:right="1"/>
        <w:rPr>
          <w:b/>
          <w:color w:val="176BA3" w:themeColor="background2" w:themeShade="80"/>
          <w:sz w:val="32"/>
          <w:szCs w:val="32"/>
        </w:rPr>
      </w:pPr>
      <w:r w:rsidRPr="00C65674">
        <w:rPr>
          <w:b/>
          <w:color w:val="176BA3" w:themeColor="background2" w:themeShade="80"/>
          <w:sz w:val="32"/>
          <w:szCs w:val="32"/>
        </w:rPr>
        <w:t xml:space="preserve">Progression of Skills in </w:t>
      </w:r>
      <w:r w:rsidR="004432CC" w:rsidRPr="00C65674">
        <w:rPr>
          <w:b/>
          <w:color w:val="176BA3" w:themeColor="background2" w:themeShade="80"/>
          <w:sz w:val="32"/>
          <w:szCs w:val="32"/>
        </w:rPr>
        <w:t>Computing</w:t>
      </w:r>
      <w:r w:rsidR="004432CC" w:rsidRPr="00C65674">
        <w:rPr>
          <w:rFonts w:ascii="Century Gothic" w:eastAsia="Century Gothic" w:hAnsi="Century Gothic" w:cs="Century Gothic"/>
          <w:b/>
          <w:sz w:val="32"/>
          <w:szCs w:val="32"/>
        </w:rPr>
        <w:t xml:space="preserve"> </w:t>
      </w:r>
    </w:p>
    <w:tbl>
      <w:tblPr>
        <w:tblStyle w:val="GridTable3"/>
        <w:tblW w:w="5000" w:type="pct"/>
        <w:tblLook w:val="04A0" w:firstRow="1" w:lastRow="0" w:firstColumn="1" w:lastColumn="0" w:noHBand="0" w:noVBand="1"/>
      </w:tblPr>
      <w:tblGrid>
        <w:gridCol w:w="1715"/>
        <w:gridCol w:w="1780"/>
        <w:gridCol w:w="3780"/>
        <w:gridCol w:w="3780"/>
        <w:gridCol w:w="3781"/>
        <w:gridCol w:w="3781"/>
        <w:gridCol w:w="3781"/>
      </w:tblGrid>
      <w:tr w:rsidR="0073462D" w:rsidRPr="00C65674" w14:paraId="7EF4AF40" w14:textId="77777777" w:rsidTr="0073462D">
        <w:trPr>
          <w:cnfStyle w:val="100000000000" w:firstRow="1" w:lastRow="0" w:firstColumn="0" w:lastColumn="0" w:oddVBand="0" w:evenVBand="0" w:oddHBand="0" w:evenHBand="0" w:firstRowFirstColumn="0" w:firstRowLastColumn="0" w:lastRowFirstColumn="0" w:lastRowLastColumn="0"/>
          <w:trHeight w:val="492"/>
        </w:trPr>
        <w:tc>
          <w:tcPr>
            <w:cnfStyle w:val="001000000100" w:firstRow="0" w:lastRow="0" w:firstColumn="1" w:lastColumn="0" w:oddVBand="0" w:evenVBand="0" w:oddHBand="0" w:evenHBand="0" w:firstRowFirstColumn="1" w:firstRowLastColumn="0" w:lastRowFirstColumn="0" w:lastRowLastColumn="0"/>
            <w:tcW w:w="385" w:type="pct"/>
          </w:tcPr>
          <w:p w14:paraId="0BEA8397" w14:textId="60C53395" w:rsidR="0073462D" w:rsidRPr="0073462D" w:rsidRDefault="0073462D" w:rsidP="0073462D">
            <w:pPr>
              <w:jc w:val="center"/>
              <w:rPr>
                <w:rFonts w:ascii="Century Gothic" w:eastAsia="Century Gothic" w:hAnsi="Century Gothic" w:cs="Century Gothic"/>
                <w:color w:val="DAEBF8" w:themeColor="accent6" w:themeTint="66"/>
                <w:sz w:val="24"/>
              </w:rPr>
            </w:pPr>
            <w:r w:rsidRPr="0073462D">
              <w:rPr>
                <w:rFonts w:ascii="Century Gothic" w:eastAsia="Century Gothic" w:hAnsi="Century Gothic" w:cs="Century Gothic"/>
                <w:color w:val="DAEBF8" w:themeColor="accent6" w:themeTint="66"/>
                <w:sz w:val="24"/>
              </w:rPr>
              <w:t>EYFS</w:t>
            </w:r>
          </w:p>
        </w:tc>
        <w:tc>
          <w:tcPr>
            <w:tcW w:w="385" w:type="pct"/>
          </w:tcPr>
          <w:p w14:paraId="61DA055E" w14:textId="69EEDEE9" w:rsidR="0073462D" w:rsidRPr="0073462D" w:rsidRDefault="0073462D">
            <w:pPr>
              <w:cnfStyle w:val="100000000000" w:firstRow="1" w:lastRow="0" w:firstColumn="0" w:lastColumn="0" w:oddVBand="0" w:evenVBand="0" w:oddHBand="0" w:evenHBand="0" w:firstRowFirstColumn="0" w:firstRowLastColumn="0" w:lastRowFirstColumn="0" w:lastRowLastColumn="0"/>
              <w:rPr>
                <w:rFonts w:ascii="Century Gothic" w:hAnsi="Century Gothic"/>
                <w:color w:val="DAEBF8" w:themeColor="accent6" w:themeTint="66"/>
                <w:sz w:val="28"/>
              </w:rPr>
            </w:pPr>
            <w:r w:rsidRPr="0073462D">
              <w:rPr>
                <w:rFonts w:ascii="Century Gothic" w:eastAsia="Century Gothic" w:hAnsi="Century Gothic" w:cs="Century Gothic"/>
                <w:color w:val="DAEBF8" w:themeColor="accent6" w:themeTint="66"/>
                <w:sz w:val="24"/>
              </w:rPr>
              <w:t xml:space="preserve"> </w:t>
            </w:r>
          </w:p>
        </w:tc>
        <w:tc>
          <w:tcPr>
            <w:tcW w:w="846" w:type="pct"/>
          </w:tcPr>
          <w:p w14:paraId="040CE33C" w14:textId="77777777" w:rsidR="0073462D" w:rsidRPr="0073462D" w:rsidRDefault="0073462D" w:rsidP="00C65674">
            <w:pPr>
              <w:ind w:left="2"/>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DAEBF8" w:themeColor="accent6" w:themeTint="66"/>
                <w:sz w:val="28"/>
              </w:rPr>
            </w:pPr>
            <w:r w:rsidRPr="0073462D">
              <w:rPr>
                <w:rFonts w:ascii="Century Gothic" w:eastAsia="Century Gothic" w:hAnsi="Century Gothic" w:cs="Century Gothic"/>
                <w:color w:val="DAEBF8" w:themeColor="accent6" w:themeTint="66"/>
                <w:sz w:val="24"/>
              </w:rPr>
              <w:t>Year 1</w:t>
            </w:r>
          </w:p>
        </w:tc>
        <w:tc>
          <w:tcPr>
            <w:tcW w:w="846" w:type="pct"/>
          </w:tcPr>
          <w:p w14:paraId="7D76207A" w14:textId="77777777" w:rsidR="0073462D" w:rsidRPr="0073462D" w:rsidRDefault="0073462D" w:rsidP="00C6567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DAEBF8" w:themeColor="accent6" w:themeTint="66"/>
                <w:sz w:val="28"/>
              </w:rPr>
            </w:pPr>
            <w:r w:rsidRPr="0073462D">
              <w:rPr>
                <w:rFonts w:ascii="Century Gothic" w:eastAsia="Century Gothic" w:hAnsi="Century Gothic" w:cs="Century Gothic"/>
                <w:color w:val="DAEBF8" w:themeColor="accent6" w:themeTint="66"/>
                <w:sz w:val="24"/>
              </w:rPr>
              <w:t>Year 2</w:t>
            </w:r>
          </w:p>
        </w:tc>
        <w:tc>
          <w:tcPr>
            <w:tcW w:w="846" w:type="pct"/>
          </w:tcPr>
          <w:p w14:paraId="37C8E48D" w14:textId="77777777" w:rsidR="0073462D" w:rsidRPr="0073462D" w:rsidRDefault="0073462D" w:rsidP="00C6567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DAEBF8" w:themeColor="accent6" w:themeTint="66"/>
                <w:sz w:val="28"/>
              </w:rPr>
            </w:pPr>
            <w:r w:rsidRPr="0073462D">
              <w:rPr>
                <w:rFonts w:ascii="Century Gothic" w:eastAsia="Century Gothic" w:hAnsi="Century Gothic" w:cs="Century Gothic"/>
                <w:color w:val="DAEBF8" w:themeColor="accent6" w:themeTint="66"/>
                <w:sz w:val="24"/>
              </w:rPr>
              <w:t>Year 3/4</w:t>
            </w:r>
          </w:p>
        </w:tc>
        <w:tc>
          <w:tcPr>
            <w:tcW w:w="846" w:type="pct"/>
          </w:tcPr>
          <w:p w14:paraId="30F4D55B" w14:textId="77777777" w:rsidR="0073462D" w:rsidRPr="0073462D" w:rsidRDefault="0073462D" w:rsidP="00C6567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DAEBF8" w:themeColor="accent6" w:themeTint="66"/>
                <w:sz w:val="28"/>
              </w:rPr>
            </w:pPr>
            <w:r w:rsidRPr="0073462D">
              <w:rPr>
                <w:rFonts w:ascii="Century Gothic" w:eastAsia="Century Gothic" w:hAnsi="Century Gothic" w:cs="Century Gothic"/>
                <w:color w:val="DAEBF8" w:themeColor="accent6" w:themeTint="66"/>
                <w:sz w:val="24"/>
              </w:rPr>
              <w:t>Year 4/5</w:t>
            </w:r>
          </w:p>
        </w:tc>
        <w:tc>
          <w:tcPr>
            <w:tcW w:w="846" w:type="pct"/>
          </w:tcPr>
          <w:p w14:paraId="3BA9DF9F" w14:textId="77777777" w:rsidR="0073462D" w:rsidRPr="0073462D" w:rsidRDefault="0073462D" w:rsidP="00C6567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DAEBF8" w:themeColor="accent6" w:themeTint="66"/>
                <w:sz w:val="28"/>
              </w:rPr>
            </w:pPr>
            <w:r w:rsidRPr="0073462D">
              <w:rPr>
                <w:rFonts w:ascii="Century Gothic" w:eastAsia="Century Gothic" w:hAnsi="Century Gothic" w:cs="Century Gothic"/>
                <w:color w:val="DAEBF8" w:themeColor="accent6" w:themeTint="66"/>
                <w:sz w:val="24"/>
              </w:rPr>
              <w:t>Year 5/6</w:t>
            </w:r>
          </w:p>
        </w:tc>
      </w:tr>
      <w:tr w:rsidR="0073462D" w:rsidRPr="00C65674" w14:paraId="431D9F64" w14:textId="77777777" w:rsidTr="0073462D">
        <w:trPr>
          <w:cnfStyle w:val="000000100000" w:firstRow="0" w:lastRow="0" w:firstColumn="0" w:lastColumn="0" w:oddVBand="0" w:evenVBand="0" w:oddHBand="1" w:evenHBand="0" w:firstRowFirstColumn="0" w:firstRowLastColumn="0" w:lastRowFirstColumn="0" w:lastRowLastColumn="0"/>
          <w:trHeight w:val="1923"/>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30E729DB" w14:textId="77777777" w:rsidR="0073462D" w:rsidRDefault="003212CA" w:rsidP="00C65674">
            <w:pPr>
              <w:spacing w:after="76" w:line="240" w:lineRule="auto"/>
              <w:rPr>
                <w:i w:val="0"/>
                <w:iCs w:val="0"/>
              </w:rPr>
            </w:pPr>
            <w:r>
              <w:t>Match their developing physical skills to tasks and activities in the setting.</w:t>
            </w:r>
          </w:p>
          <w:p w14:paraId="6566C6EB" w14:textId="77777777" w:rsidR="003212CA" w:rsidRDefault="003212CA" w:rsidP="00C65674">
            <w:pPr>
              <w:spacing w:after="76" w:line="240" w:lineRule="auto"/>
              <w:rPr>
                <w:b/>
                <w:i w:val="0"/>
                <w:iCs w:val="0"/>
                <w:szCs w:val="20"/>
              </w:rPr>
            </w:pPr>
          </w:p>
          <w:p w14:paraId="61E1F1CB" w14:textId="77777777" w:rsidR="003212CA" w:rsidRDefault="003212CA" w:rsidP="00C65674">
            <w:pPr>
              <w:spacing w:after="76" w:line="240" w:lineRule="auto"/>
              <w:rPr>
                <w:i w:val="0"/>
                <w:iCs w:val="0"/>
              </w:rPr>
            </w:pPr>
            <w:r>
              <w:t>Explore how things work.</w:t>
            </w:r>
          </w:p>
          <w:p w14:paraId="375FA098" w14:textId="722D3388" w:rsidR="00E81EE4" w:rsidRPr="00C65674" w:rsidRDefault="00E81EE4" w:rsidP="00C65674">
            <w:pPr>
              <w:spacing w:after="76" w:line="240" w:lineRule="auto"/>
              <w:rPr>
                <w:rFonts w:ascii="Century Gothic" w:eastAsia="Century Gothic" w:hAnsi="Century Gothic" w:cs="Century Gothic"/>
                <w:b/>
                <w:sz w:val="20"/>
                <w:szCs w:val="20"/>
              </w:rPr>
            </w:pPr>
          </w:p>
        </w:tc>
        <w:tc>
          <w:tcPr>
            <w:tcW w:w="385" w:type="pct"/>
          </w:tcPr>
          <w:p w14:paraId="0BF417F3" w14:textId="38C34CA1" w:rsidR="0073462D" w:rsidRPr="00C65674" w:rsidRDefault="0073462D" w:rsidP="00C65674">
            <w:pPr>
              <w:spacing w:after="76"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Text and </w:t>
            </w:r>
          </w:p>
          <w:p w14:paraId="2E4775C2" w14:textId="77777777" w:rsidR="0073462D" w:rsidRPr="00C65674" w:rsidRDefault="0073462D" w:rsidP="00C65674">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Multimedia </w:t>
            </w:r>
          </w:p>
        </w:tc>
        <w:tc>
          <w:tcPr>
            <w:tcW w:w="846" w:type="pct"/>
          </w:tcPr>
          <w:p w14:paraId="067D5AF6" w14:textId="77777777" w:rsidR="0073462D" w:rsidRPr="00C65674" w:rsidRDefault="0073462D" w:rsidP="00C65674">
            <w:pPr>
              <w:pStyle w:val="ListParagraph"/>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Work with others and with support to contribute to a digital class resource which includes text, graphic and sound.  </w:t>
            </w:r>
          </w:p>
        </w:tc>
        <w:tc>
          <w:tcPr>
            <w:tcW w:w="846" w:type="pct"/>
          </w:tcPr>
          <w:p w14:paraId="12174DC9" w14:textId="77777777" w:rsidR="0073462D" w:rsidRPr="00611BC9" w:rsidRDefault="0073462D" w:rsidP="00C65674">
            <w:pPr>
              <w:pStyle w:val="ListParagraph"/>
              <w:numPr>
                <w:ilvl w:val="0"/>
                <w:numId w:val="29"/>
              </w:numPr>
              <w:spacing w:after="34" w:line="249"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highlight w:val="yellow"/>
              </w:rPr>
            </w:pPr>
            <w:r w:rsidRPr="7CC4F033">
              <w:rPr>
                <w:rFonts w:ascii="Century Gothic" w:eastAsia="Century Gothic" w:hAnsi="Century Gothic" w:cs="Century Gothic"/>
                <w:color w:val="auto"/>
                <w:sz w:val="18"/>
                <w:szCs w:val="18"/>
              </w:rPr>
              <w:t xml:space="preserve">Generate their own work, (with help where appropriate with multimedia) combining text, graphics and sound. </w:t>
            </w:r>
          </w:p>
          <w:p w14:paraId="230FD743" w14:textId="77777777" w:rsidR="0073462D" w:rsidRPr="00611BC9" w:rsidRDefault="0073462D" w:rsidP="00C65674">
            <w:pPr>
              <w:pStyle w:val="ListParagraph"/>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highlight w:val="yellow"/>
              </w:rPr>
            </w:pPr>
            <w:r w:rsidRPr="7CC4F033">
              <w:rPr>
                <w:rFonts w:ascii="Century Gothic" w:eastAsia="Century Gothic" w:hAnsi="Century Gothic" w:cs="Century Gothic"/>
                <w:color w:val="auto"/>
                <w:sz w:val="18"/>
                <w:szCs w:val="18"/>
              </w:rPr>
              <w:t xml:space="preserve">Save and retrieve and edit their work. </w:t>
            </w:r>
          </w:p>
        </w:tc>
        <w:tc>
          <w:tcPr>
            <w:tcW w:w="846" w:type="pct"/>
          </w:tcPr>
          <w:p w14:paraId="31C1E481" w14:textId="77777777" w:rsidR="0073462D" w:rsidRPr="00C65674" w:rsidRDefault="0073462D" w:rsidP="00C65674">
            <w:pPr>
              <w:pStyle w:val="ListParagraph"/>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Record and present information integrating a range of appropriate media combining text and graphics in printable form and sound and video for on-screen presentations which include hyperlinks. Begin to show an awareness of the intended audience and seek feed-back. </w:t>
            </w:r>
          </w:p>
        </w:tc>
        <w:tc>
          <w:tcPr>
            <w:tcW w:w="846" w:type="pct"/>
          </w:tcPr>
          <w:p w14:paraId="7668076B" w14:textId="77777777" w:rsidR="0073462D" w:rsidRPr="00C65674" w:rsidRDefault="0073462D" w:rsidP="00C65674">
            <w:pPr>
              <w:pStyle w:val="ListParagraph"/>
              <w:numPr>
                <w:ilvl w:val="0"/>
                <w:numId w:val="29"/>
              </w:numPr>
              <w:spacing w:after="34" w:line="240"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Use ad</w:t>
            </w:r>
            <w:r>
              <w:rPr>
                <w:rFonts w:ascii="Century Gothic" w:eastAsia="Century Gothic" w:hAnsi="Century Gothic" w:cs="Century Gothic"/>
                <w:color w:val="auto"/>
                <w:sz w:val="18"/>
                <w:szCs w:val="18"/>
              </w:rPr>
              <w:t>vanced tools in word processing/</w:t>
            </w:r>
            <w:r w:rsidRPr="00C65674">
              <w:rPr>
                <w:rFonts w:ascii="Century Gothic" w:eastAsia="Century Gothic" w:hAnsi="Century Gothic" w:cs="Century Gothic"/>
                <w:color w:val="auto"/>
                <w:sz w:val="18"/>
                <w:szCs w:val="18"/>
              </w:rPr>
              <w:t xml:space="preserve">DTP software such as tabs, appropriate text formatting, line spacing etc appropriately to create quality presentations appropriate for a known audience.  </w:t>
            </w:r>
          </w:p>
        </w:tc>
        <w:tc>
          <w:tcPr>
            <w:tcW w:w="846" w:type="pct"/>
          </w:tcPr>
          <w:p w14:paraId="0FF19CEB" w14:textId="77777777" w:rsidR="0073462D" w:rsidRPr="00C65674" w:rsidRDefault="0073462D" w:rsidP="00C65674">
            <w:pPr>
              <w:pStyle w:val="ListParagraph"/>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Multimedia work shows restrained use of effects that help to convey meaning rather than impress. </w:t>
            </w:r>
          </w:p>
        </w:tc>
      </w:tr>
      <w:tr w:rsidR="0073462D" w:rsidRPr="00C65674" w14:paraId="2CBD0FDA" w14:textId="77777777" w:rsidTr="0073462D">
        <w:trPr>
          <w:trHeight w:val="1925"/>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2B6D16D4" w14:textId="3431A558" w:rsidR="0073462D" w:rsidRPr="00C65674" w:rsidRDefault="0030566F" w:rsidP="00C65674">
            <w:pPr>
              <w:rPr>
                <w:rFonts w:ascii="Century Gothic" w:eastAsia="Century Gothic" w:hAnsi="Century Gothic" w:cs="Century Gothic"/>
                <w:b/>
                <w:sz w:val="20"/>
                <w:szCs w:val="20"/>
              </w:rPr>
            </w:pPr>
            <w:r>
              <w:t>Show resilience and perseverance in the face of a challenge.</w:t>
            </w:r>
          </w:p>
        </w:tc>
        <w:tc>
          <w:tcPr>
            <w:tcW w:w="385" w:type="pct"/>
          </w:tcPr>
          <w:p w14:paraId="627885C2" w14:textId="338FB705" w:rsidR="0073462D" w:rsidRPr="00C65674" w:rsidRDefault="0073462D" w:rsidP="00C65674">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Digital Images (photos, paint, animation) </w:t>
            </w:r>
          </w:p>
        </w:tc>
        <w:tc>
          <w:tcPr>
            <w:tcW w:w="846" w:type="pct"/>
          </w:tcPr>
          <w:p w14:paraId="44B059CA" w14:textId="77777777" w:rsidR="0073462D" w:rsidRPr="00C65674" w:rsidRDefault="0073462D" w:rsidP="00C65674">
            <w:pPr>
              <w:pStyle w:val="ListParagraph"/>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Use a range of simple tools in a paint package / image manipulation software to create / modify a picture. </w:t>
            </w:r>
          </w:p>
        </w:tc>
        <w:tc>
          <w:tcPr>
            <w:tcW w:w="846" w:type="pct"/>
          </w:tcPr>
          <w:p w14:paraId="3C716CF4" w14:textId="77777777" w:rsidR="0073462D" w:rsidRPr="00611BC9" w:rsidRDefault="0073462D" w:rsidP="00C65674">
            <w:pPr>
              <w:numPr>
                <w:ilvl w:val="0"/>
                <w:numId w:val="29"/>
              </w:numPr>
              <w:spacing w:after="34" w:line="249" w:lineRule="auto"/>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highlight w:val="yellow"/>
              </w:rPr>
            </w:pPr>
            <w:r w:rsidRPr="7CC4F033">
              <w:rPr>
                <w:rFonts w:ascii="Century Gothic" w:eastAsia="Century Gothic" w:hAnsi="Century Gothic" w:cs="Century Gothic"/>
                <w:color w:val="auto"/>
                <w:sz w:val="18"/>
                <w:szCs w:val="18"/>
              </w:rPr>
              <w:t xml:space="preserve">Use a range of tools in a paint package / image manipulation software to create / modify a picture to communicate an idea.  </w:t>
            </w:r>
          </w:p>
          <w:p w14:paraId="666DACEC" w14:textId="77777777" w:rsidR="0073462D" w:rsidRPr="00C65674" w:rsidRDefault="0073462D" w:rsidP="00C65674">
            <w:pPr>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7CC4F033">
              <w:rPr>
                <w:rFonts w:ascii="Century Gothic" w:eastAsia="Century Gothic" w:hAnsi="Century Gothic" w:cs="Century Gothic"/>
                <w:color w:val="auto"/>
                <w:sz w:val="18"/>
                <w:szCs w:val="18"/>
              </w:rPr>
              <w:t xml:space="preserve">Create a simple animation to tell a story.  </w:t>
            </w:r>
          </w:p>
        </w:tc>
        <w:tc>
          <w:tcPr>
            <w:tcW w:w="846" w:type="pct"/>
          </w:tcPr>
          <w:p w14:paraId="188FC33C" w14:textId="77777777" w:rsidR="0073462D" w:rsidRPr="00C65674" w:rsidRDefault="0073462D" w:rsidP="00C65674">
            <w:pPr>
              <w:pStyle w:val="ListParagraph"/>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Manipulate digital images using a range of tools in appropriate software to convey a specific mood or idea. </w:t>
            </w:r>
          </w:p>
        </w:tc>
        <w:tc>
          <w:tcPr>
            <w:tcW w:w="846" w:type="pct"/>
          </w:tcPr>
          <w:p w14:paraId="5E41A50B" w14:textId="77777777" w:rsidR="0073462D" w:rsidRPr="00C65674" w:rsidRDefault="0073462D" w:rsidP="00C65674">
            <w:pPr>
              <w:pStyle w:val="ListParagraph"/>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Make a short film / animation from images (still and / or moving) that they have sourced, captured or created.  </w:t>
            </w:r>
          </w:p>
        </w:tc>
        <w:tc>
          <w:tcPr>
            <w:tcW w:w="846" w:type="pct"/>
          </w:tcPr>
          <w:p w14:paraId="17658571" w14:textId="77777777" w:rsidR="0073462D" w:rsidRPr="00C65674" w:rsidRDefault="0073462D" w:rsidP="00C65674">
            <w:pPr>
              <w:pStyle w:val="ListParagraph"/>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Use images that they have sourced / captured / manipulated as part of a bigger project (</w:t>
            </w:r>
            <w:proofErr w:type="spellStart"/>
            <w:proofErr w:type="gramStart"/>
            <w:r w:rsidRPr="00C65674">
              <w:rPr>
                <w:rFonts w:ascii="Century Gothic" w:eastAsia="Century Gothic" w:hAnsi="Century Gothic" w:cs="Century Gothic"/>
                <w:color w:val="auto"/>
                <w:sz w:val="18"/>
                <w:szCs w:val="18"/>
              </w:rPr>
              <w:t>eg</w:t>
            </w:r>
            <w:proofErr w:type="spellEnd"/>
            <w:proofErr w:type="gramEnd"/>
            <w:r w:rsidRPr="00C65674">
              <w:rPr>
                <w:rFonts w:ascii="Century Gothic" w:eastAsia="Century Gothic" w:hAnsi="Century Gothic" w:cs="Century Gothic"/>
                <w:color w:val="auto"/>
                <w:sz w:val="18"/>
                <w:szCs w:val="18"/>
              </w:rPr>
              <w:t xml:space="preserve"> presentation or document).  </w:t>
            </w:r>
          </w:p>
        </w:tc>
      </w:tr>
      <w:tr w:rsidR="0073462D" w:rsidRPr="00C65674" w14:paraId="4FA71174" w14:textId="77777777" w:rsidTr="0073462D">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60EA298E" w14:textId="69715BD9" w:rsidR="0073462D" w:rsidRPr="00C65674" w:rsidRDefault="0030566F" w:rsidP="00C65674">
            <w:pPr>
              <w:rPr>
                <w:rFonts w:ascii="Century Gothic" w:eastAsia="Century Gothic" w:hAnsi="Century Gothic" w:cs="Century Gothic"/>
                <w:b/>
                <w:sz w:val="20"/>
                <w:szCs w:val="20"/>
              </w:rPr>
            </w:pPr>
            <w:r>
              <w:t>Develop their small motor skills so that they can use a range of tools competently, safely and confidently.</w:t>
            </w:r>
          </w:p>
        </w:tc>
        <w:tc>
          <w:tcPr>
            <w:tcW w:w="385" w:type="pct"/>
          </w:tcPr>
          <w:p w14:paraId="6C15E2D4" w14:textId="2D8EF8C3" w:rsidR="0073462D" w:rsidRPr="00C65674" w:rsidRDefault="0073462D" w:rsidP="00C65674">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Sound and music (</w:t>
            </w:r>
            <w:proofErr w:type="spellStart"/>
            <w:r w:rsidRPr="00C65674">
              <w:rPr>
                <w:rFonts w:ascii="Century Gothic" w:eastAsia="Century Gothic" w:hAnsi="Century Gothic" w:cs="Century Gothic"/>
                <w:b/>
                <w:sz w:val="20"/>
                <w:szCs w:val="20"/>
              </w:rPr>
              <w:t>inc</w:t>
            </w:r>
            <w:proofErr w:type="spellEnd"/>
            <w:r w:rsidRPr="00C65674">
              <w:rPr>
                <w:rFonts w:ascii="Century Gothic" w:eastAsia="Century Gothic" w:hAnsi="Century Gothic" w:cs="Century Gothic"/>
                <w:b/>
                <w:sz w:val="20"/>
                <w:szCs w:val="20"/>
              </w:rPr>
              <w:t xml:space="preserve"> sound recorders) </w:t>
            </w:r>
          </w:p>
        </w:tc>
        <w:tc>
          <w:tcPr>
            <w:tcW w:w="846" w:type="pct"/>
          </w:tcPr>
          <w:p w14:paraId="1EABC78B" w14:textId="77777777" w:rsidR="0073462D" w:rsidRPr="00C65674" w:rsidRDefault="0073462D" w:rsidP="00C65674">
            <w:pPr>
              <w:numPr>
                <w:ilvl w:val="0"/>
                <w:numId w:val="29"/>
              </w:numPr>
              <w:spacing w:after="33" w:line="249"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Chose suitable sounds from a bank to express their ideas.  </w:t>
            </w:r>
          </w:p>
          <w:p w14:paraId="3F12E1F5" w14:textId="77777777" w:rsidR="0073462D" w:rsidRPr="00C65674" w:rsidRDefault="0073462D" w:rsidP="00C65674">
            <w:pPr>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Record short speech. </w:t>
            </w:r>
          </w:p>
        </w:tc>
        <w:tc>
          <w:tcPr>
            <w:tcW w:w="846" w:type="pct"/>
          </w:tcPr>
          <w:p w14:paraId="52735243" w14:textId="77777777" w:rsidR="0073462D" w:rsidRPr="00C65674" w:rsidRDefault="0073462D" w:rsidP="00C65674">
            <w:pPr>
              <w:numPr>
                <w:ilvl w:val="0"/>
                <w:numId w:val="29"/>
              </w:numPr>
              <w:spacing w:after="34" w:line="240"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Compose music from icons.  </w:t>
            </w:r>
          </w:p>
          <w:p w14:paraId="2D27C183" w14:textId="77777777" w:rsidR="0073462D" w:rsidRPr="00C65674" w:rsidRDefault="0073462D" w:rsidP="00C65674">
            <w:pPr>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Produce a simple presentation incorporating sounds the children have </w:t>
            </w:r>
            <w:proofErr w:type="gramStart"/>
            <w:r w:rsidRPr="00C65674">
              <w:rPr>
                <w:rFonts w:ascii="Century Gothic" w:eastAsia="Century Gothic" w:hAnsi="Century Gothic" w:cs="Century Gothic"/>
                <w:color w:val="auto"/>
                <w:sz w:val="18"/>
                <w:szCs w:val="18"/>
              </w:rPr>
              <w:t>captured, or</w:t>
            </w:r>
            <w:proofErr w:type="gramEnd"/>
            <w:r w:rsidRPr="00C65674">
              <w:rPr>
                <w:rFonts w:ascii="Century Gothic" w:eastAsia="Century Gothic" w:hAnsi="Century Gothic" w:cs="Century Gothic"/>
                <w:color w:val="auto"/>
                <w:sz w:val="18"/>
                <w:szCs w:val="18"/>
              </w:rPr>
              <w:t xml:space="preserve"> created.  </w:t>
            </w:r>
          </w:p>
        </w:tc>
        <w:tc>
          <w:tcPr>
            <w:tcW w:w="846" w:type="pct"/>
          </w:tcPr>
          <w:p w14:paraId="69378B04" w14:textId="77777777" w:rsidR="0073462D" w:rsidRPr="00C65674" w:rsidRDefault="0073462D" w:rsidP="00C65674">
            <w:pPr>
              <w:pStyle w:val="ListParagraph"/>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Create a simple podcast, selecting and importing already existing music and sound effects as well as recording their own.  </w:t>
            </w:r>
          </w:p>
        </w:tc>
        <w:tc>
          <w:tcPr>
            <w:tcW w:w="846" w:type="pct"/>
          </w:tcPr>
          <w:p w14:paraId="12DCFCC9" w14:textId="77777777" w:rsidR="0073462D" w:rsidRPr="00C65674" w:rsidRDefault="0073462D" w:rsidP="00C65674">
            <w:pPr>
              <w:pStyle w:val="ListParagraph"/>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Create multiple track compositions that contain a variety of sounds.  </w:t>
            </w:r>
          </w:p>
        </w:tc>
        <w:tc>
          <w:tcPr>
            <w:tcW w:w="846" w:type="pct"/>
          </w:tcPr>
          <w:p w14:paraId="42DA66D0" w14:textId="77777777" w:rsidR="0073462D" w:rsidRPr="00C65674" w:rsidRDefault="0073462D" w:rsidP="00C65674">
            <w:pPr>
              <w:pStyle w:val="ListParagraph"/>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Create and share more sophisticated podcasts and consider the effect that their podcasts will have on the audience.  </w:t>
            </w:r>
          </w:p>
        </w:tc>
      </w:tr>
      <w:tr w:rsidR="0073462D" w:rsidRPr="00C65674" w14:paraId="69C0C817" w14:textId="77777777" w:rsidTr="0073462D">
        <w:trPr>
          <w:trHeight w:val="1922"/>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10008A39" w14:textId="0FCF9079" w:rsidR="0073462D" w:rsidRPr="00C65674" w:rsidRDefault="0030566F" w:rsidP="00C65674">
            <w:pPr>
              <w:spacing w:after="76" w:line="240" w:lineRule="auto"/>
              <w:rPr>
                <w:rFonts w:ascii="Century Gothic" w:eastAsia="Century Gothic" w:hAnsi="Century Gothic" w:cs="Century Gothic"/>
                <w:b/>
                <w:sz w:val="20"/>
                <w:szCs w:val="20"/>
              </w:rPr>
            </w:pPr>
            <w:r>
              <w:t>Explore, use and refine a variety of artistic effects to express their ideas and feelings.</w:t>
            </w:r>
          </w:p>
        </w:tc>
        <w:tc>
          <w:tcPr>
            <w:tcW w:w="385" w:type="pct"/>
          </w:tcPr>
          <w:p w14:paraId="57556B74" w14:textId="50094DF5" w:rsidR="0073462D" w:rsidRPr="00C65674" w:rsidRDefault="0073462D" w:rsidP="00C65674">
            <w:pPr>
              <w:spacing w:after="76"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Electronic </w:t>
            </w:r>
          </w:p>
          <w:p w14:paraId="03081297" w14:textId="77777777" w:rsidR="0073462D" w:rsidRPr="00C65674" w:rsidRDefault="0073462D" w:rsidP="00C65674">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Communication </w:t>
            </w:r>
          </w:p>
        </w:tc>
        <w:tc>
          <w:tcPr>
            <w:tcW w:w="846" w:type="pct"/>
          </w:tcPr>
          <w:p w14:paraId="67BDEF56" w14:textId="77777777" w:rsidR="0073462D" w:rsidRPr="00C65674" w:rsidRDefault="0073462D" w:rsidP="00C65674">
            <w:pPr>
              <w:pStyle w:val="ListParagraph"/>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Contribute ideas to a class email to another class / school etc.  </w:t>
            </w:r>
          </w:p>
        </w:tc>
        <w:tc>
          <w:tcPr>
            <w:tcW w:w="846" w:type="pct"/>
          </w:tcPr>
          <w:p w14:paraId="7C93B731" w14:textId="77777777" w:rsidR="0073462D" w:rsidRPr="00C65674" w:rsidRDefault="0073462D" w:rsidP="00C65674">
            <w:pPr>
              <w:pStyle w:val="ListParagraph"/>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7CC4F033">
              <w:rPr>
                <w:rFonts w:ascii="Century Gothic" w:eastAsia="Century Gothic" w:hAnsi="Century Gothic" w:cs="Century Gothic"/>
                <w:color w:val="auto"/>
                <w:sz w:val="18"/>
                <w:szCs w:val="18"/>
              </w:rPr>
              <w:t xml:space="preserve">Work collaboratively by email to share and request information of another class or story character. </w:t>
            </w:r>
          </w:p>
        </w:tc>
        <w:tc>
          <w:tcPr>
            <w:tcW w:w="846" w:type="pct"/>
          </w:tcPr>
          <w:p w14:paraId="49E7DACC" w14:textId="77777777" w:rsidR="0073462D" w:rsidRPr="00C65674" w:rsidRDefault="0073462D" w:rsidP="00C65674">
            <w:pPr>
              <w:pStyle w:val="ListParagraph"/>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Begin to understand the need to abide by school e-safety rules.  </w:t>
            </w:r>
          </w:p>
        </w:tc>
        <w:tc>
          <w:tcPr>
            <w:tcW w:w="846" w:type="pct"/>
          </w:tcPr>
          <w:p w14:paraId="5EC191A9" w14:textId="77777777" w:rsidR="0073462D" w:rsidRPr="00C65674" w:rsidRDefault="0073462D" w:rsidP="00C65674">
            <w:pPr>
              <w:numPr>
                <w:ilvl w:val="0"/>
                <w:numId w:val="29"/>
              </w:numPr>
              <w:spacing w:after="34" w:line="249" w:lineRule="auto"/>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Share ICT work they have done electronically by email, VLE, or uploading to authorised sites.  </w:t>
            </w:r>
          </w:p>
          <w:p w14:paraId="42FDDA29" w14:textId="77777777" w:rsidR="0073462D" w:rsidRPr="00C65674" w:rsidRDefault="0073462D" w:rsidP="00C65674">
            <w:pPr>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Where possible seek and respond to feedback.  </w:t>
            </w:r>
          </w:p>
        </w:tc>
        <w:tc>
          <w:tcPr>
            <w:tcW w:w="846" w:type="pct"/>
          </w:tcPr>
          <w:p w14:paraId="1FA7219A" w14:textId="77777777" w:rsidR="0073462D" w:rsidRPr="00C65674" w:rsidRDefault="0073462D" w:rsidP="00C65674">
            <w:pPr>
              <w:pStyle w:val="ListParagraph"/>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Abide by school rules for e-safety. </w:t>
            </w:r>
          </w:p>
        </w:tc>
      </w:tr>
      <w:tr w:rsidR="0073462D" w:rsidRPr="00C65674" w14:paraId="2FAC5D9D" w14:textId="77777777" w:rsidTr="0073462D">
        <w:trPr>
          <w:cnfStyle w:val="000000100000" w:firstRow="0" w:lastRow="0" w:firstColumn="0" w:lastColumn="0" w:oddVBand="0" w:evenVBand="0" w:oddHBand="1" w:evenHBand="0" w:firstRowFirstColumn="0" w:firstRowLastColumn="0" w:lastRowFirstColumn="0" w:lastRowLastColumn="0"/>
          <w:trHeight w:val="2660"/>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7064B4A0" w14:textId="62A4E7EA" w:rsidR="0073462D" w:rsidRPr="00C65674" w:rsidRDefault="0030566F" w:rsidP="00C65674">
            <w:pPr>
              <w:spacing w:after="78" w:line="240" w:lineRule="auto"/>
              <w:rPr>
                <w:rFonts w:ascii="Century Gothic" w:eastAsia="Century Gothic" w:hAnsi="Century Gothic" w:cs="Century Gothic"/>
                <w:b/>
                <w:sz w:val="20"/>
                <w:szCs w:val="20"/>
              </w:rPr>
            </w:pPr>
            <w:r>
              <w:t>Be confident to try new activities and show independence, resilience and perseverance in the face of challenge.</w:t>
            </w:r>
          </w:p>
        </w:tc>
        <w:tc>
          <w:tcPr>
            <w:tcW w:w="385" w:type="pct"/>
          </w:tcPr>
          <w:p w14:paraId="23C90E92" w14:textId="5F663DFB" w:rsidR="0073462D" w:rsidRPr="00C65674" w:rsidRDefault="0073462D" w:rsidP="00C65674">
            <w:pPr>
              <w:spacing w:after="78"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Research and E </w:t>
            </w:r>
          </w:p>
          <w:p w14:paraId="7340C64F" w14:textId="77777777" w:rsidR="0073462D" w:rsidRPr="00C65674" w:rsidRDefault="0073462D" w:rsidP="00C65674">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Safety  </w:t>
            </w:r>
          </w:p>
        </w:tc>
        <w:tc>
          <w:tcPr>
            <w:tcW w:w="846" w:type="pct"/>
          </w:tcPr>
          <w:p w14:paraId="1704CBA6" w14:textId="77777777" w:rsidR="0073462D" w:rsidRPr="00C65674" w:rsidRDefault="0073462D" w:rsidP="00C65674">
            <w:pPr>
              <w:numPr>
                <w:ilvl w:val="0"/>
                <w:numId w:val="29"/>
              </w:numPr>
              <w:spacing w:after="34" w:line="249"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As a class exercise children explore information from a variety of sources (electronic, paper based, observations of the world around them, etc.).  </w:t>
            </w:r>
          </w:p>
          <w:p w14:paraId="2E055807" w14:textId="77777777" w:rsidR="0073462D" w:rsidRPr="00C65674" w:rsidRDefault="0073462D" w:rsidP="00C65674">
            <w:pPr>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They show an awareness of different forms of information </w:t>
            </w:r>
          </w:p>
        </w:tc>
        <w:tc>
          <w:tcPr>
            <w:tcW w:w="846" w:type="pct"/>
          </w:tcPr>
          <w:p w14:paraId="1E0ECB47" w14:textId="77777777" w:rsidR="0073462D" w:rsidRPr="00611BC9" w:rsidRDefault="0073462D" w:rsidP="00C65674">
            <w:pPr>
              <w:numPr>
                <w:ilvl w:val="0"/>
                <w:numId w:val="29"/>
              </w:numPr>
              <w:spacing w:after="34" w:line="249"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highlight w:val="yellow"/>
              </w:rPr>
            </w:pPr>
            <w:r w:rsidRPr="7CC4F033">
              <w:rPr>
                <w:rFonts w:ascii="Century Gothic" w:eastAsia="Century Gothic" w:hAnsi="Century Gothic" w:cs="Century Gothic"/>
                <w:color w:val="auto"/>
                <w:sz w:val="18"/>
                <w:szCs w:val="18"/>
              </w:rPr>
              <w:t xml:space="preserve">Children use a search engine to find specific relevant information to use in a presentation for a topic.  </w:t>
            </w:r>
          </w:p>
          <w:p w14:paraId="38992841" w14:textId="77777777" w:rsidR="0073462D" w:rsidRPr="00C65674" w:rsidRDefault="0073462D" w:rsidP="00C65674">
            <w:pPr>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7CC4F033">
              <w:rPr>
                <w:rFonts w:ascii="Century Gothic" w:eastAsia="Century Gothic" w:hAnsi="Century Gothic" w:cs="Century Gothic"/>
                <w:color w:val="auto"/>
                <w:sz w:val="18"/>
                <w:szCs w:val="18"/>
              </w:rPr>
              <w:t xml:space="preserve">They save and retrieve their work. </w:t>
            </w:r>
          </w:p>
        </w:tc>
        <w:tc>
          <w:tcPr>
            <w:tcW w:w="846" w:type="pct"/>
          </w:tcPr>
          <w:p w14:paraId="66AA07B3" w14:textId="77777777" w:rsidR="0073462D" w:rsidRPr="00C65674" w:rsidRDefault="0073462D" w:rsidP="00C65674">
            <w:pPr>
              <w:numPr>
                <w:ilvl w:val="0"/>
                <w:numId w:val="29"/>
              </w:numPr>
              <w:spacing w:after="34" w:line="249"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Using another curriculum area as a starting point, children ask their own questions then use ICT sources to find answers, making use of search engines, an index, menu, hyperlinks as appropriate. Children use the information or resources they have found. </w:t>
            </w:r>
          </w:p>
          <w:p w14:paraId="23F63FD0" w14:textId="77777777" w:rsidR="0073462D" w:rsidRPr="00C65674" w:rsidRDefault="0073462D" w:rsidP="00C65674">
            <w:pPr>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Children talk about using ICT to find information / resources noting any frustrations and showing an emerging understanding of internet safety. </w:t>
            </w:r>
          </w:p>
        </w:tc>
        <w:tc>
          <w:tcPr>
            <w:tcW w:w="846" w:type="pct"/>
          </w:tcPr>
          <w:p w14:paraId="38FAC39D" w14:textId="77777777" w:rsidR="0073462D" w:rsidRPr="00C65674" w:rsidRDefault="0073462D" w:rsidP="00C65674">
            <w:pPr>
              <w:numPr>
                <w:ilvl w:val="0"/>
                <w:numId w:val="29"/>
              </w:numPr>
              <w:spacing w:after="34" w:line="249"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Make use of copy and paste, beginning to understand the purpose of copyright regulations and the need to repurpose information for a particular audience.  </w:t>
            </w:r>
          </w:p>
          <w:p w14:paraId="072F2898" w14:textId="77777777" w:rsidR="0073462D" w:rsidRPr="00C65674" w:rsidRDefault="0073462D" w:rsidP="00C65674">
            <w:pPr>
              <w:numPr>
                <w:ilvl w:val="0"/>
                <w:numId w:val="29"/>
              </w:numPr>
              <w:spacing w:after="34" w:line="249"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They show an understanding that not all information on the internet is accurate.  </w:t>
            </w:r>
          </w:p>
          <w:p w14:paraId="3734F86E" w14:textId="77777777" w:rsidR="0073462D" w:rsidRPr="00C65674" w:rsidRDefault="0073462D" w:rsidP="00C65674">
            <w:pPr>
              <w:numPr>
                <w:ilvl w:val="0"/>
                <w:numId w:val="29"/>
              </w:numPr>
              <w:spacing w:after="34" w:line="240"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Develop a growing awareness of how </w:t>
            </w:r>
          </w:p>
          <w:p w14:paraId="062B6A0F" w14:textId="77777777" w:rsidR="0073462D" w:rsidRPr="00C65674" w:rsidRDefault="0073462D" w:rsidP="00C65674">
            <w:pPr>
              <w:pStyle w:val="ListParagraph"/>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to stay safe when using the internet (in school and at home) and that they abide by the school's internet safety policy. </w:t>
            </w:r>
          </w:p>
        </w:tc>
        <w:tc>
          <w:tcPr>
            <w:tcW w:w="846" w:type="pct"/>
          </w:tcPr>
          <w:p w14:paraId="4A90699C" w14:textId="77777777" w:rsidR="0073462D" w:rsidRPr="00C65674" w:rsidRDefault="0073462D" w:rsidP="00C65674">
            <w:pPr>
              <w:numPr>
                <w:ilvl w:val="0"/>
                <w:numId w:val="29"/>
              </w:numPr>
              <w:spacing w:after="34" w:line="249"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Independently and with due regard for safety, search the internet using a variety of techniques to find a range of information and resources on a specific topic. </w:t>
            </w:r>
          </w:p>
          <w:p w14:paraId="21306D4D" w14:textId="77777777" w:rsidR="0073462D" w:rsidRPr="00C65674" w:rsidRDefault="0073462D" w:rsidP="00C65674">
            <w:pPr>
              <w:numPr>
                <w:ilvl w:val="0"/>
                <w:numId w:val="29"/>
              </w:numPr>
              <w:spacing w:after="34" w:line="249" w:lineRule="auto"/>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Use appropriate methods to validate information and check for bias and accuracy.  </w:t>
            </w:r>
          </w:p>
          <w:p w14:paraId="59DDDE77" w14:textId="77777777" w:rsidR="0073462D" w:rsidRPr="00C65674" w:rsidRDefault="0073462D" w:rsidP="00C65674">
            <w:pPr>
              <w:numPr>
                <w:ilvl w:val="0"/>
                <w:numId w:val="29"/>
              </w:numPr>
              <w:ind w:left="239" w:hanging="287"/>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Repurpose and make appropriate use of selected resources for a given audiences, acknowledging material used where appropriate. </w:t>
            </w:r>
          </w:p>
        </w:tc>
      </w:tr>
      <w:tr w:rsidR="0073462D" w:rsidRPr="00C65674" w14:paraId="4828F549" w14:textId="77777777" w:rsidTr="0073462D">
        <w:trPr>
          <w:trHeight w:val="1925"/>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7FAB21F5" w14:textId="19C294A0" w:rsidR="0073462D" w:rsidRPr="00C65674" w:rsidRDefault="00874EDB" w:rsidP="00C65674">
            <w:pPr>
              <w:spacing w:after="78" w:line="240" w:lineRule="auto"/>
              <w:rPr>
                <w:rFonts w:ascii="Century Gothic" w:eastAsia="Century Gothic" w:hAnsi="Century Gothic" w:cs="Century Gothic"/>
                <w:b/>
                <w:sz w:val="20"/>
                <w:szCs w:val="20"/>
              </w:rPr>
            </w:pPr>
            <w:r>
              <w:lastRenderedPageBreak/>
              <w:t>Safely use and explore a variety of materials, tools and techniques, experimenting with colour, design, texture, form and function.</w:t>
            </w:r>
          </w:p>
        </w:tc>
        <w:tc>
          <w:tcPr>
            <w:tcW w:w="385" w:type="pct"/>
          </w:tcPr>
          <w:p w14:paraId="02901679" w14:textId="5D181359" w:rsidR="0073462D" w:rsidRPr="00C65674" w:rsidRDefault="0073462D" w:rsidP="00C65674">
            <w:pPr>
              <w:spacing w:after="78"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Control </w:t>
            </w:r>
          </w:p>
          <w:p w14:paraId="6CBAC98A" w14:textId="77777777" w:rsidR="0073462D" w:rsidRPr="00C65674" w:rsidRDefault="0073462D" w:rsidP="00C65674">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(algorithms)  </w:t>
            </w:r>
          </w:p>
        </w:tc>
        <w:tc>
          <w:tcPr>
            <w:tcW w:w="846" w:type="pct"/>
          </w:tcPr>
          <w:p w14:paraId="54D2AC12" w14:textId="77777777" w:rsidR="0073462D" w:rsidRPr="00C65674" w:rsidRDefault="0073462D" w:rsidP="00C65674">
            <w:pPr>
              <w:pStyle w:val="ListParagraph"/>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Control simple everyday devices to make them produce different outcomes. </w:t>
            </w:r>
          </w:p>
        </w:tc>
        <w:tc>
          <w:tcPr>
            <w:tcW w:w="846" w:type="pct"/>
          </w:tcPr>
          <w:p w14:paraId="311FFF8A" w14:textId="77777777" w:rsidR="0073462D" w:rsidRPr="00C65674" w:rsidRDefault="0073462D" w:rsidP="00C65674">
            <w:pPr>
              <w:numPr>
                <w:ilvl w:val="0"/>
                <w:numId w:val="29"/>
              </w:numPr>
              <w:spacing w:after="33" w:line="250" w:lineRule="auto"/>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Control a device, on and off screen, making predictions about the effect their programming will have.  </w:t>
            </w:r>
          </w:p>
          <w:p w14:paraId="339B122C" w14:textId="77777777" w:rsidR="0073462D" w:rsidRPr="00C65674" w:rsidRDefault="0073462D" w:rsidP="00C65674">
            <w:pPr>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7CC4F033">
              <w:rPr>
                <w:rFonts w:ascii="Century Gothic" w:eastAsia="Century Gothic" w:hAnsi="Century Gothic" w:cs="Century Gothic"/>
                <w:color w:val="auto"/>
                <w:sz w:val="18"/>
                <w:szCs w:val="18"/>
              </w:rPr>
              <w:t xml:space="preserve">Children can </w:t>
            </w:r>
            <w:proofErr w:type="gramStart"/>
            <w:r w:rsidRPr="7CC4F033">
              <w:rPr>
                <w:rFonts w:ascii="Century Gothic" w:eastAsia="Century Gothic" w:hAnsi="Century Gothic" w:cs="Century Gothic"/>
                <w:color w:val="auto"/>
                <w:sz w:val="18"/>
                <w:szCs w:val="18"/>
              </w:rPr>
              <w:t>plan ahead</w:t>
            </w:r>
            <w:proofErr w:type="gramEnd"/>
            <w:r w:rsidRPr="7CC4F033">
              <w:rPr>
                <w:rFonts w:ascii="Century Gothic" w:eastAsia="Century Gothic" w:hAnsi="Century Gothic" w:cs="Century Gothic"/>
                <w:color w:val="auto"/>
                <w:sz w:val="18"/>
                <w:szCs w:val="18"/>
              </w:rPr>
              <w:t xml:space="preserve">. </w:t>
            </w:r>
          </w:p>
        </w:tc>
        <w:tc>
          <w:tcPr>
            <w:tcW w:w="846" w:type="pct"/>
          </w:tcPr>
          <w:p w14:paraId="5F14EEEF" w14:textId="77777777" w:rsidR="0073462D" w:rsidRPr="00C65674" w:rsidRDefault="0073462D" w:rsidP="00C65674">
            <w:pPr>
              <w:pStyle w:val="ListParagraph"/>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Children </w:t>
            </w:r>
            <w:proofErr w:type="gramStart"/>
            <w:r w:rsidRPr="00C65674">
              <w:rPr>
                <w:rFonts w:ascii="Century Gothic" w:eastAsia="Century Gothic" w:hAnsi="Century Gothic" w:cs="Century Gothic"/>
                <w:color w:val="auto"/>
                <w:sz w:val="18"/>
                <w:szCs w:val="18"/>
              </w:rPr>
              <w:t>are able to</w:t>
            </w:r>
            <w:proofErr w:type="gramEnd"/>
            <w:r w:rsidRPr="00C65674">
              <w:rPr>
                <w:rFonts w:ascii="Century Gothic" w:eastAsia="Century Gothic" w:hAnsi="Century Gothic" w:cs="Century Gothic"/>
                <w:color w:val="auto"/>
                <w:sz w:val="18"/>
                <w:szCs w:val="18"/>
              </w:rPr>
              <w:t xml:space="preserve"> type a short sequence of instructions and to plan ahead when programming devices on and off screen. </w:t>
            </w:r>
          </w:p>
        </w:tc>
        <w:tc>
          <w:tcPr>
            <w:tcW w:w="846" w:type="pct"/>
          </w:tcPr>
          <w:p w14:paraId="411F3592" w14:textId="77777777" w:rsidR="0073462D" w:rsidRPr="00C65674" w:rsidRDefault="0073462D" w:rsidP="00C65674">
            <w:pPr>
              <w:numPr>
                <w:ilvl w:val="0"/>
                <w:numId w:val="29"/>
              </w:numPr>
              <w:spacing w:after="34" w:line="240" w:lineRule="auto"/>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Engage in Logo based problem solving </w:t>
            </w:r>
          </w:p>
          <w:p w14:paraId="6556E759" w14:textId="77777777" w:rsidR="0073462D" w:rsidRPr="00C65674" w:rsidRDefault="0073462D" w:rsidP="00C65674">
            <w:pPr>
              <w:pStyle w:val="ListParagraph"/>
              <w:numPr>
                <w:ilvl w:val="0"/>
                <w:numId w:val="29"/>
              </w:numPr>
              <w:spacing w:after="34" w:line="250" w:lineRule="auto"/>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activities that require children to write procedures etc. and to predict, test and modify. </w:t>
            </w:r>
          </w:p>
          <w:p w14:paraId="51F61BD8" w14:textId="77777777" w:rsidR="0073462D" w:rsidRPr="00C65674" w:rsidRDefault="0073462D" w:rsidP="00C65674">
            <w:pPr>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Use control software to control devices (using output commands) or to simulate this on screen. Predict, test and refine their programming. </w:t>
            </w:r>
          </w:p>
        </w:tc>
        <w:tc>
          <w:tcPr>
            <w:tcW w:w="846" w:type="pct"/>
          </w:tcPr>
          <w:p w14:paraId="6997177D" w14:textId="77777777" w:rsidR="0073462D" w:rsidRPr="00C65674" w:rsidRDefault="0073462D" w:rsidP="00C65674">
            <w:pPr>
              <w:numPr>
                <w:ilvl w:val="0"/>
                <w:numId w:val="29"/>
              </w:numPr>
              <w:spacing w:after="34" w:line="250" w:lineRule="auto"/>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Independently create sequences of commands to control devices in response to sensing (</w:t>
            </w:r>
            <w:proofErr w:type="gramStart"/>
            <w:r w:rsidRPr="00C65674">
              <w:rPr>
                <w:rFonts w:ascii="Century Gothic" w:eastAsia="Century Gothic" w:hAnsi="Century Gothic" w:cs="Century Gothic"/>
                <w:color w:val="auto"/>
                <w:sz w:val="18"/>
                <w:szCs w:val="18"/>
              </w:rPr>
              <w:t>i.e.</w:t>
            </w:r>
            <w:proofErr w:type="gramEnd"/>
            <w:r w:rsidRPr="00C65674">
              <w:rPr>
                <w:rFonts w:ascii="Century Gothic" w:eastAsia="Century Gothic" w:hAnsi="Century Gothic" w:cs="Century Gothic"/>
                <w:color w:val="auto"/>
                <w:sz w:val="18"/>
                <w:szCs w:val="18"/>
              </w:rPr>
              <w:t xml:space="preserve"> use inputs as well as outputs).  </w:t>
            </w:r>
          </w:p>
          <w:p w14:paraId="646D176F" w14:textId="77777777" w:rsidR="0073462D" w:rsidRPr="00C65674" w:rsidRDefault="0073462D" w:rsidP="00C65674">
            <w:pPr>
              <w:numPr>
                <w:ilvl w:val="0"/>
                <w:numId w:val="29"/>
              </w:numPr>
              <w:ind w:left="239" w:hanging="287"/>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Design, build, test, evaluate and modify the system; ensuring that it is fit for purpose. </w:t>
            </w:r>
          </w:p>
        </w:tc>
      </w:tr>
      <w:tr w:rsidR="0073462D" w:rsidRPr="00C65674" w14:paraId="0D4D54F1" w14:textId="77777777" w:rsidTr="0073462D">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63DAE689" w14:textId="77777777" w:rsidR="0073462D" w:rsidRPr="00C65674" w:rsidRDefault="0073462D">
            <w:pPr>
              <w:rPr>
                <w:rFonts w:ascii="Century Gothic" w:eastAsia="Century Gothic" w:hAnsi="Century Gothic" w:cs="Century Gothic"/>
                <w:b/>
                <w:sz w:val="24"/>
              </w:rPr>
            </w:pPr>
          </w:p>
        </w:tc>
        <w:tc>
          <w:tcPr>
            <w:tcW w:w="385" w:type="pct"/>
          </w:tcPr>
          <w:p w14:paraId="6656C3F0" w14:textId="02D5EC67" w:rsidR="0073462D" w:rsidRPr="00C65674" w:rsidRDefault="0073462D">
            <w:pPr>
              <w:cnfStyle w:val="000000100000" w:firstRow="0" w:lastRow="0" w:firstColumn="0" w:lastColumn="0" w:oddVBand="0" w:evenVBand="0" w:oddHBand="1" w:evenHBand="0" w:firstRowFirstColumn="0" w:firstRowLastColumn="0" w:lastRowFirstColumn="0" w:lastRowLastColumn="0"/>
              <w:rPr>
                <w:rFonts w:ascii="Century Gothic" w:hAnsi="Century Gothic"/>
                <w:sz w:val="28"/>
              </w:rPr>
            </w:pPr>
            <w:r w:rsidRPr="00C65674">
              <w:rPr>
                <w:rFonts w:ascii="Century Gothic" w:eastAsia="Century Gothic" w:hAnsi="Century Gothic" w:cs="Century Gothic"/>
                <w:b/>
                <w:sz w:val="24"/>
              </w:rPr>
              <w:t xml:space="preserve"> </w:t>
            </w:r>
          </w:p>
        </w:tc>
        <w:tc>
          <w:tcPr>
            <w:tcW w:w="846" w:type="pct"/>
          </w:tcPr>
          <w:p w14:paraId="29A7C6E6" w14:textId="77777777" w:rsidR="0073462D" w:rsidRPr="00C65674" w:rsidRDefault="0073462D" w:rsidP="00C65674">
            <w:pPr>
              <w:ind w:left="2"/>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rPr>
            </w:pPr>
            <w:r w:rsidRPr="00C65674">
              <w:rPr>
                <w:rFonts w:ascii="Century Gothic" w:eastAsia="Century Gothic" w:hAnsi="Century Gothic" w:cs="Century Gothic"/>
                <w:b/>
                <w:sz w:val="24"/>
              </w:rPr>
              <w:t>Year 1</w:t>
            </w:r>
          </w:p>
        </w:tc>
        <w:tc>
          <w:tcPr>
            <w:tcW w:w="846" w:type="pct"/>
          </w:tcPr>
          <w:p w14:paraId="248630EF" w14:textId="77777777" w:rsidR="0073462D" w:rsidRPr="00C65674" w:rsidRDefault="0073462D" w:rsidP="00C6567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rPr>
            </w:pPr>
            <w:r w:rsidRPr="00C65674">
              <w:rPr>
                <w:rFonts w:ascii="Century Gothic" w:eastAsia="Century Gothic" w:hAnsi="Century Gothic" w:cs="Century Gothic"/>
                <w:b/>
                <w:sz w:val="24"/>
              </w:rPr>
              <w:t>Year 2</w:t>
            </w:r>
          </w:p>
        </w:tc>
        <w:tc>
          <w:tcPr>
            <w:tcW w:w="846" w:type="pct"/>
          </w:tcPr>
          <w:p w14:paraId="4B101053" w14:textId="77777777" w:rsidR="0073462D" w:rsidRPr="00C65674" w:rsidRDefault="0073462D" w:rsidP="00C6567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rPr>
            </w:pPr>
            <w:r w:rsidRPr="00C65674">
              <w:rPr>
                <w:rFonts w:ascii="Century Gothic" w:eastAsia="Century Gothic" w:hAnsi="Century Gothic" w:cs="Century Gothic"/>
                <w:b/>
                <w:sz w:val="24"/>
              </w:rPr>
              <w:t>Year 3/4</w:t>
            </w:r>
          </w:p>
        </w:tc>
        <w:tc>
          <w:tcPr>
            <w:tcW w:w="846" w:type="pct"/>
          </w:tcPr>
          <w:p w14:paraId="424F0F47" w14:textId="77777777" w:rsidR="0073462D" w:rsidRPr="00C65674" w:rsidRDefault="0073462D" w:rsidP="00C6567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rPr>
            </w:pPr>
            <w:r w:rsidRPr="00C65674">
              <w:rPr>
                <w:rFonts w:ascii="Century Gothic" w:eastAsia="Century Gothic" w:hAnsi="Century Gothic" w:cs="Century Gothic"/>
                <w:b/>
                <w:sz w:val="24"/>
              </w:rPr>
              <w:t>Year 4/5</w:t>
            </w:r>
          </w:p>
        </w:tc>
        <w:tc>
          <w:tcPr>
            <w:tcW w:w="846" w:type="pct"/>
          </w:tcPr>
          <w:p w14:paraId="6E09E970" w14:textId="77777777" w:rsidR="0073462D" w:rsidRPr="00C65674" w:rsidRDefault="0073462D" w:rsidP="00C6567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rPr>
            </w:pPr>
            <w:r w:rsidRPr="00C65674">
              <w:rPr>
                <w:rFonts w:ascii="Century Gothic" w:eastAsia="Century Gothic" w:hAnsi="Century Gothic" w:cs="Century Gothic"/>
                <w:b/>
                <w:sz w:val="24"/>
              </w:rPr>
              <w:t>Year 5/6</w:t>
            </w:r>
          </w:p>
        </w:tc>
      </w:tr>
      <w:tr w:rsidR="0073462D" w:rsidRPr="00C65674" w14:paraId="2BAB283A" w14:textId="77777777" w:rsidTr="0073462D">
        <w:trPr>
          <w:trHeight w:val="2880"/>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5F5936B9" w14:textId="77777777" w:rsidR="0073462D" w:rsidRPr="00C65674" w:rsidRDefault="0073462D" w:rsidP="00C65674">
            <w:pPr>
              <w:spacing w:after="76" w:line="288" w:lineRule="auto"/>
              <w:rPr>
                <w:rFonts w:ascii="Century Gothic" w:eastAsia="Century Gothic" w:hAnsi="Century Gothic" w:cs="Century Gothic"/>
                <w:b/>
                <w:sz w:val="20"/>
                <w:szCs w:val="20"/>
              </w:rPr>
            </w:pPr>
          </w:p>
        </w:tc>
        <w:tc>
          <w:tcPr>
            <w:tcW w:w="385" w:type="pct"/>
          </w:tcPr>
          <w:p w14:paraId="6AC060B7" w14:textId="0E2FEB0E" w:rsidR="0073462D" w:rsidRPr="00C65674" w:rsidRDefault="0073462D" w:rsidP="00C65674">
            <w:pPr>
              <w:spacing w:after="76" w:line="288"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Handling information (databases and </w:t>
            </w:r>
          </w:p>
          <w:p w14:paraId="714B2B0A" w14:textId="77777777" w:rsidR="0073462D" w:rsidRPr="00C65674" w:rsidRDefault="0073462D" w:rsidP="00C65674">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graphs) </w:t>
            </w:r>
          </w:p>
        </w:tc>
        <w:tc>
          <w:tcPr>
            <w:tcW w:w="846" w:type="pct"/>
          </w:tcPr>
          <w:p w14:paraId="6BBF0150" w14:textId="77777777" w:rsidR="0073462D" w:rsidRPr="00C65674" w:rsidRDefault="0073462D" w:rsidP="00C65674">
            <w:pPr>
              <w:pStyle w:val="ListParagraph"/>
              <w:numPr>
                <w:ilvl w:val="0"/>
                <w:numId w:val="30"/>
              </w:num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As a class or individually with support, children use a simple pictogram or painting program to develop simple graphical awareness / one to one correspondence.  </w:t>
            </w:r>
          </w:p>
        </w:tc>
        <w:tc>
          <w:tcPr>
            <w:tcW w:w="846" w:type="pct"/>
          </w:tcPr>
          <w:p w14:paraId="19A23C72" w14:textId="77777777" w:rsidR="0073462D" w:rsidRPr="00C65674" w:rsidRDefault="0073462D" w:rsidP="00C65674">
            <w:pPr>
              <w:numPr>
                <w:ilvl w:val="0"/>
                <w:numId w:val="30"/>
              </w:numPr>
              <w:spacing w:after="33" w:line="250" w:lineRule="auto"/>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7CC4F033">
              <w:rPr>
                <w:rFonts w:ascii="Century Gothic" w:eastAsia="Century Gothic" w:hAnsi="Century Gothic" w:cs="Century Gothic"/>
                <w:color w:val="auto"/>
                <w:sz w:val="18"/>
                <w:szCs w:val="18"/>
              </w:rPr>
              <w:t xml:space="preserve">Use a graphing package to collect, organise and classify data, selecting appropriate tools to create a graph and answer questions.  </w:t>
            </w:r>
          </w:p>
          <w:p w14:paraId="7FF5A7EB" w14:textId="77777777" w:rsidR="0073462D" w:rsidRPr="007E3418" w:rsidRDefault="0073462D" w:rsidP="00C65674">
            <w:pPr>
              <w:numPr>
                <w:ilvl w:val="0"/>
                <w:numId w:val="30"/>
              </w:numPr>
              <w:spacing w:after="34" w:line="249" w:lineRule="auto"/>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highlight w:val="yellow"/>
              </w:rPr>
            </w:pPr>
            <w:r w:rsidRPr="7CC4F033">
              <w:rPr>
                <w:rFonts w:ascii="Century Gothic" w:eastAsia="Century Gothic" w:hAnsi="Century Gothic" w:cs="Century Gothic"/>
                <w:color w:val="auto"/>
                <w:sz w:val="18"/>
                <w:szCs w:val="18"/>
              </w:rPr>
              <w:t xml:space="preserve">Enter information into a simple branching database, database or word </w:t>
            </w:r>
          </w:p>
          <w:p w14:paraId="0E37DFA8" w14:textId="77777777" w:rsidR="0073462D" w:rsidRPr="007E3418" w:rsidRDefault="0073462D" w:rsidP="00C65674">
            <w:pPr>
              <w:pStyle w:val="ListParagraph"/>
              <w:numPr>
                <w:ilvl w:val="0"/>
                <w:numId w:val="30"/>
              </w:numPr>
              <w:spacing w:after="34" w:line="249" w:lineRule="auto"/>
              <w:ind w:left="239" w:right="11"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highlight w:val="yellow"/>
              </w:rPr>
            </w:pPr>
            <w:r w:rsidRPr="7CC4F033">
              <w:rPr>
                <w:rFonts w:ascii="Century Gothic" w:eastAsia="Century Gothic" w:hAnsi="Century Gothic" w:cs="Century Gothic"/>
                <w:color w:val="auto"/>
                <w:sz w:val="18"/>
                <w:szCs w:val="18"/>
              </w:rPr>
              <w:t xml:space="preserve">processor and use it to answer questions.  </w:t>
            </w:r>
          </w:p>
          <w:p w14:paraId="108BD81F" w14:textId="77777777" w:rsidR="0073462D" w:rsidRPr="00C65674" w:rsidRDefault="0073462D" w:rsidP="00C65674">
            <w:pPr>
              <w:numPr>
                <w:ilvl w:val="0"/>
                <w:numId w:val="30"/>
              </w:num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7CC4F033">
              <w:rPr>
                <w:rFonts w:ascii="Century Gothic" w:eastAsia="Century Gothic" w:hAnsi="Century Gothic" w:cs="Century Gothic"/>
                <w:color w:val="auto"/>
                <w:sz w:val="18"/>
                <w:szCs w:val="18"/>
              </w:rPr>
              <w:t xml:space="preserve">They save, retrieve and edit their work.  </w:t>
            </w:r>
          </w:p>
        </w:tc>
        <w:tc>
          <w:tcPr>
            <w:tcW w:w="846" w:type="pct"/>
          </w:tcPr>
          <w:p w14:paraId="5FEED78E" w14:textId="77777777" w:rsidR="0073462D" w:rsidRPr="00C65674" w:rsidRDefault="0073462D" w:rsidP="00C65674">
            <w:pPr>
              <w:numPr>
                <w:ilvl w:val="0"/>
                <w:numId w:val="30"/>
              </w:numPr>
              <w:spacing w:after="34" w:line="250" w:lineRule="auto"/>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Children use a simple database (the structure of which has been set up for them) to enter and save and save information on a given subject.  </w:t>
            </w:r>
          </w:p>
          <w:p w14:paraId="68D04890" w14:textId="77777777" w:rsidR="0073462D" w:rsidRPr="00C65674" w:rsidRDefault="0073462D" w:rsidP="00C65674">
            <w:pPr>
              <w:numPr>
                <w:ilvl w:val="0"/>
                <w:numId w:val="30"/>
              </w:numPr>
              <w:spacing w:after="34" w:line="249" w:lineRule="auto"/>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They follow straight forward lines of enquiry to search their data for their own purposes.  </w:t>
            </w:r>
          </w:p>
          <w:p w14:paraId="197C9E52" w14:textId="77777777" w:rsidR="0073462D" w:rsidRPr="00C65674" w:rsidRDefault="0073462D" w:rsidP="00C65674">
            <w:pPr>
              <w:numPr>
                <w:ilvl w:val="0"/>
                <w:numId w:val="30"/>
              </w:num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They talk about their experiences of using ICT to process data compared with other methods. </w:t>
            </w:r>
          </w:p>
        </w:tc>
        <w:tc>
          <w:tcPr>
            <w:tcW w:w="846" w:type="pct"/>
          </w:tcPr>
          <w:p w14:paraId="5CD279BE" w14:textId="77777777" w:rsidR="0073462D" w:rsidRPr="00C65674" w:rsidRDefault="0073462D" w:rsidP="00C65674">
            <w:pPr>
              <w:numPr>
                <w:ilvl w:val="0"/>
                <w:numId w:val="30"/>
              </w:numPr>
              <w:spacing w:after="34" w:line="250" w:lineRule="auto"/>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Children work as a class or group to create a data collection sheet and use it to setup a </w:t>
            </w:r>
            <w:proofErr w:type="gramStart"/>
            <w:r w:rsidRPr="00C65674">
              <w:rPr>
                <w:rFonts w:ascii="Century Gothic" w:eastAsia="Century Gothic" w:hAnsi="Century Gothic" w:cs="Century Gothic"/>
                <w:color w:val="auto"/>
                <w:sz w:val="18"/>
                <w:szCs w:val="18"/>
              </w:rPr>
              <w:t>straight forward</w:t>
            </w:r>
            <w:proofErr w:type="gramEnd"/>
            <w:r w:rsidRPr="00C65674">
              <w:rPr>
                <w:rFonts w:ascii="Century Gothic" w:eastAsia="Century Gothic" w:hAnsi="Century Gothic" w:cs="Century Gothic"/>
                <w:color w:val="auto"/>
                <w:sz w:val="18"/>
                <w:szCs w:val="18"/>
              </w:rPr>
              <w:t xml:space="preserve"> database to answer questions.  </w:t>
            </w:r>
          </w:p>
          <w:p w14:paraId="11955295" w14:textId="77777777" w:rsidR="0073462D" w:rsidRPr="00C65674" w:rsidRDefault="0073462D" w:rsidP="00C65674">
            <w:pPr>
              <w:numPr>
                <w:ilvl w:val="0"/>
                <w:numId w:val="30"/>
              </w:numPr>
              <w:spacing w:after="34" w:line="249" w:lineRule="auto"/>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Enter information and interrogate it </w:t>
            </w:r>
            <w:proofErr w:type="gramStart"/>
            <w:r w:rsidRPr="00C65674">
              <w:rPr>
                <w:rFonts w:ascii="Century Gothic" w:eastAsia="Century Gothic" w:hAnsi="Century Gothic" w:cs="Century Gothic"/>
                <w:color w:val="auto"/>
                <w:sz w:val="18"/>
                <w:szCs w:val="18"/>
              </w:rPr>
              <w:t>( by</w:t>
            </w:r>
            <w:proofErr w:type="gramEnd"/>
            <w:r w:rsidRPr="00C65674">
              <w:rPr>
                <w:rFonts w:ascii="Century Gothic" w:eastAsia="Century Gothic" w:hAnsi="Century Gothic" w:cs="Century Gothic"/>
                <w:color w:val="auto"/>
                <w:sz w:val="18"/>
                <w:szCs w:val="18"/>
              </w:rPr>
              <w:t xml:space="preserve"> searching, sorting, graphing etc).  </w:t>
            </w:r>
          </w:p>
          <w:p w14:paraId="288DC877" w14:textId="77777777" w:rsidR="0073462D" w:rsidRPr="00C65674" w:rsidRDefault="0073462D" w:rsidP="00C65674">
            <w:pPr>
              <w:numPr>
                <w:ilvl w:val="0"/>
                <w:numId w:val="30"/>
              </w:num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Begin to reflect on how useful the collected data and their interrogation was and </w:t>
            </w:r>
            <w:proofErr w:type="gramStart"/>
            <w:r w:rsidRPr="00C65674">
              <w:rPr>
                <w:rFonts w:ascii="Century Gothic" w:eastAsia="Century Gothic" w:hAnsi="Century Gothic" w:cs="Century Gothic"/>
                <w:color w:val="auto"/>
                <w:sz w:val="18"/>
                <w:szCs w:val="18"/>
              </w:rPr>
              <w:t>whether or not</w:t>
            </w:r>
            <w:proofErr w:type="gramEnd"/>
            <w:r w:rsidRPr="00C65674">
              <w:rPr>
                <w:rFonts w:ascii="Century Gothic" w:eastAsia="Century Gothic" w:hAnsi="Century Gothic" w:cs="Century Gothic"/>
                <w:color w:val="auto"/>
                <w:sz w:val="18"/>
                <w:szCs w:val="18"/>
              </w:rPr>
              <w:t xml:space="preserve"> their questions were answered. </w:t>
            </w:r>
          </w:p>
        </w:tc>
        <w:tc>
          <w:tcPr>
            <w:tcW w:w="846" w:type="pct"/>
          </w:tcPr>
          <w:p w14:paraId="625048C2" w14:textId="77777777" w:rsidR="0073462D" w:rsidRPr="00C65674" w:rsidRDefault="0073462D" w:rsidP="00C65674">
            <w:pPr>
              <w:numPr>
                <w:ilvl w:val="0"/>
                <w:numId w:val="30"/>
              </w:numPr>
              <w:spacing w:after="34" w:line="250" w:lineRule="auto"/>
              <w:ind w:left="239" w:right="1"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Independently solve a problem by planning and carrying out data collection, by organising and analysing data involving complex searches using a database, and by drawing conclusions and presenting findings.  </w:t>
            </w:r>
          </w:p>
          <w:p w14:paraId="3D0417EA" w14:textId="77777777" w:rsidR="0073462D" w:rsidRPr="00C65674" w:rsidRDefault="0073462D" w:rsidP="00C65674">
            <w:pPr>
              <w:numPr>
                <w:ilvl w:val="0"/>
                <w:numId w:val="30"/>
              </w:numPr>
              <w:spacing w:after="34" w:line="249" w:lineRule="auto"/>
              <w:ind w:left="239" w:right="1"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The need for accuracy is demonstrated and strategies for spotting implausible data are evident.  </w:t>
            </w:r>
          </w:p>
          <w:p w14:paraId="611632E3" w14:textId="77777777" w:rsidR="0073462D" w:rsidRPr="00C65674" w:rsidRDefault="0073462D" w:rsidP="00C65674">
            <w:pPr>
              <w:numPr>
                <w:ilvl w:val="0"/>
                <w:numId w:val="30"/>
              </w:numPr>
              <w:ind w:left="239" w:right="1"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Children should be able to talk about issues relating to data protection and the need for data security in the world at large (</w:t>
            </w:r>
            <w:proofErr w:type="spellStart"/>
            <w:proofErr w:type="gramStart"/>
            <w:r w:rsidRPr="00C65674">
              <w:rPr>
                <w:rFonts w:ascii="Century Gothic" w:eastAsia="Century Gothic" w:hAnsi="Century Gothic" w:cs="Century Gothic"/>
                <w:color w:val="auto"/>
                <w:sz w:val="18"/>
                <w:szCs w:val="18"/>
              </w:rPr>
              <w:t>eg</w:t>
            </w:r>
            <w:proofErr w:type="spellEnd"/>
            <w:proofErr w:type="gramEnd"/>
            <w:r w:rsidRPr="00C65674">
              <w:rPr>
                <w:rFonts w:ascii="Century Gothic" w:eastAsia="Century Gothic" w:hAnsi="Century Gothic" w:cs="Century Gothic"/>
                <w:color w:val="auto"/>
                <w:sz w:val="18"/>
                <w:szCs w:val="18"/>
              </w:rPr>
              <w:t xml:space="preserve"> health, police databases). </w:t>
            </w:r>
          </w:p>
        </w:tc>
      </w:tr>
      <w:tr w:rsidR="0073462D" w:rsidRPr="00C65674" w14:paraId="65F9EB96" w14:textId="77777777" w:rsidTr="0073462D">
        <w:trPr>
          <w:cnfStyle w:val="000000100000" w:firstRow="0" w:lastRow="0" w:firstColumn="0" w:lastColumn="0" w:oddVBand="0" w:evenVBand="0" w:oddHBand="1" w:evenHBand="0" w:firstRowFirstColumn="0" w:firstRowLastColumn="0" w:lastRowFirstColumn="0" w:lastRowLastColumn="0"/>
          <w:trHeight w:val="2439"/>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6E4AE8FB" w14:textId="77777777" w:rsidR="0073462D" w:rsidRPr="00C65674" w:rsidRDefault="0073462D" w:rsidP="00C65674">
            <w:pPr>
              <w:spacing w:after="73" w:line="288" w:lineRule="auto"/>
              <w:rPr>
                <w:rFonts w:ascii="Century Gothic" w:eastAsia="Century Gothic" w:hAnsi="Century Gothic" w:cs="Century Gothic"/>
                <w:b/>
                <w:sz w:val="20"/>
                <w:szCs w:val="20"/>
              </w:rPr>
            </w:pPr>
          </w:p>
        </w:tc>
        <w:tc>
          <w:tcPr>
            <w:tcW w:w="385" w:type="pct"/>
          </w:tcPr>
          <w:p w14:paraId="6032F2EA" w14:textId="700E43C6" w:rsidR="0073462D" w:rsidRPr="00C65674" w:rsidRDefault="0073462D" w:rsidP="00C65674">
            <w:pPr>
              <w:spacing w:after="73" w:line="288"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Modelling and simulations (spreadsheets, adventure games and </w:t>
            </w:r>
          </w:p>
          <w:p w14:paraId="1D9DDD8A" w14:textId="77777777" w:rsidR="0073462D" w:rsidRPr="00C65674" w:rsidRDefault="0073462D" w:rsidP="00C65674">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simulations) </w:t>
            </w:r>
          </w:p>
        </w:tc>
        <w:tc>
          <w:tcPr>
            <w:tcW w:w="846" w:type="pct"/>
          </w:tcPr>
          <w:p w14:paraId="4C48CB80" w14:textId="77777777" w:rsidR="0073462D" w:rsidRPr="00C65674" w:rsidRDefault="0073462D" w:rsidP="00C65674">
            <w:pPr>
              <w:pStyle w:val="ListParagraph"/>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Make simple choices to control a simple simulation program. </w:t>
            </w:r>
          </w:p>
        </w:tc>
        <w:tc>
          <w:tcPr>
            <w:tcW w:w="846" w:type="pct"/>
          </w:tcPr>
          <w:p w14:paraId="1FB3DB92" w14:textId="77777777" w:rsidR="0073462D" w:rsidRPr="007E3418" w:rsidRDefault="0073462D" w:rsidP="00C65674">
            <w:pPr>
              <w:numPr>
                <w:ilvl w:val="0"/>
                <w:numId w:val="30"/>
              </w:numPr>
              <w:spacing w:after="33" w:line="250" w:lineRule="auto"/>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highlight w:val="yellow"/>
              </w:rPr>
            </w:pPr>
            <w:r w:rsidRPr="7CC4F033">
              <w:rPr>
                <w:rFonts w:ascii="Century Gothic" w:eastAsia="Century Gothic" w:hAnsi="Century Gothic" w:cs="Century Gothic"/>
                <w:color w:val="auto"/>
                <w:sz w:val="18"/>
                <w:szCs w:val="18"/>
              </w:rPr>
              <w:t xml:space="preserve">Children </w:t>
            </w:r>
            <w:proofErr w:type="gramStart"/>
            <w:r w:rsidRPr="7CC4F033">
              <w:rPr>
                <w:rFonts w:ascii="Century Gothic" w:eastAsia="Century Gothic" w:hAnsi="Century Gothic" w:cs="Century Gothic"/>
                <w:color w:val="auto"/>
                <w:sz w:val="18"/>
                <w:szCs w:val="18"/>
              </w:rPr>
              <w:t>are able to</w:t>
            </w:r>
            <w:proofErr w:type="gramEnd"/>
            <w:r w:rsidRPr="7CC4F033">
              <w:rPr>
                <w:rFonts w:ascii="Century Gothic" w:eastAsia="Century Gothic" w:hAnsi="Century Gothic" w:cs="Century Gothic"/>
                <w:color w:val="auto"/>
                <w:sz w:val="18"/>
                <w:szCs w:val="18"/>
              </w:rPr>
              <w:t xml:space="preserve"> play an adventure game and use a simple simulation, making choices and observing the results.  </w:t>
            </w:r>
          </w:p>
          <w:p w14:paraId="51FB435C" w14:textId="77777777" w:rsidR="0073462D" w:rsidRPr="00C65674" w:rsidRDefault="0073462D" w:rsidP="00C65674">
            <w:pPr>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7CC4F033">
              <w:rPr>
                <w:rFonts w:ascii="Century Gothic" w:eastAsia="Century Gothic" w:hAnsi="Century Gothic" w:cs="Century Gothic"/>
                <w:color w:val="auto"/>
                <w:sz w:val="18"/>
                <w:szCs w:val="18"/>
              </w:rPr>
              <w:t xml:space="preserve">Their conversation shows they understand that computers are good at replicating real life events and allowing them to explore contexts that are otherwise not possible. </w:t>
            </w:r>
          </w:p>
        </w:tc>
        <w:tc>
          <w:tcPr>
            <w:tcW w:w="846" w:type="pct"/>
          </w:tcPr>
          <w:p w14:paraId="2F53F9AA" w14:textId="77777777" w:rsidR="0073462D" w:rsidRPr="00C65674" w:rsidRDefault="0073462D" w:rsidP="00C65674">
            <w:pPr>
              <w:numPr>
                <w:ilvl w:val="0"/>
                <w:numId w:val="30"/>
              </w:numPr>
              <w:spacing w:after="34" w:line="249" w:lineRule="auto"/>
              <w:ind w:left="239" w:right="26"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Use models and simulations to find things out and solve problems. </w:t>
            </w:r>
          </w:p>
          <w:p w14:paraId="439DAF0C" w14:textId="77777777" w:rsidR="0073462D" w:rsidRPr="00C65674" w:rsidRDefault="0073462D" w:rsidP="00C65674">
            <w:pPr>
              <w:pStyle w:val="ListParagraph"/>
              <w:numPr>
                <w:ilvl w:val="0"/>
                <w:numId w:val="30"/>
              </w:numPr>
              <w:spacing w:after="34" w:line="250" w:lineRule="auto"/>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Recognise that simulations are useful in widening experience beyond the classroom.  </w:t>
            </w:r>
          </w:p>
          <w:p w14:paraId="1351335B" w14:textId="77777777" w:rsidR="0073462D" w:rsidRPr="00C65674" w:rsidRDefault="0073462D" w:rsidP="00C65674">
            <w:pPr>
              <w:numPr>
                <w:ilvl w:val="0"/>
                <w:numId w:val="30"/>
              </w:numPr>
              <w:ind w:left="239" w:right="26"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Make simple use of a spreadsheet to store data and produce graphs. </w:t>
            </w:r>
          </w:p>
        </w:tc>
        <w:tc>
          <w:tcPr>
            <w:tcW w:w="846" w:type="pct"/>
          </w:tcPr>
          <w:p w14:paraId="2D2BF54A" w14:textId="77777777" w:rsidR="0073462D" w:rsidRPr="00C65674" w:rsidRDefault="0073462D" w:rsidP="00C65674">
            <w:pPr>
              <w:numPr>
                <w:ilvl w:val="0"/>
                <w:numId w:val="30"/>
              </w:numPr>
              <w:spacing w:after="34" w:line="249" w:lineRule="auto"/>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Set up and use a spreadsheet model to explore patterns and relationships. </w:t>
            </w:r>
          </w:p>
          <w:p w14:paraId="0A6DD973" w14:textId="77777777" w:rsidR="0073462D" w:rsidRPr="00C65674" w:rsidRDefault="0073462D" w:rsidP="00C65674">
            <w:pPr>
              <w:pStyle w:val="ListParagraph"/>
              <w:numPr>
                <w:ilvl w:val="0"/>
                <w:numId w:val="30"/>
              </w:numPr>
              <w:spacing w:after="35" w:line="240" w:lineRule="auto"/>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Make predictions. </w:t>
            </w:r>
          </w:p>
          <w:p w14:paraId="333BC1C8" w14:textId="77777777" w:rsidR="0073462D" w:rsidRPr="00C65674" w:rsidRDefault="0073462D" w:rsidP="00C65674">
            <w:pPr>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Know how to enter simple formulae to assist this process. </w:t>
            </w:r>
          </w:p>
        </w:tc>
        <w:tc>
          <w:tcPr>
            <w:tcW w:w="846" w:type="pct"/>
          </w:tcPr>
          <w:p w14:paraId="1685E78E" w14:textId="77777777" w:rsidR="0073462D" w:rsidRPr="00C65674" w:rsidRDefault="0073462D" w:rsidP="00C65674">
            <w:pPr>
              <w:numPr>
                <w:ilvl w:val="0"/>
                <w:numId w:val="30"/>
              </w:numPr>
              <w:spacing w:after="34" w:line="250" w:lineRule="auto"/>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Set up and use their own spreadsheet, which contains formulae to investigate mathematical models. Ask "what if …" questions and change variable in their model.  </w:t>
            </w:r>
          </w:p>
          <w:p w14:paraId="2A10FA85" w14:textId="77777777" w:rsidR="0073462D" w:rsidRPr="00C65674" w:rsidRDefault="0073462D" w:rsidP="00C65674">
            <w:pPr>
              <w:numPr>
                <w:ilvl w:val="0"/>
                <w:numId w:val="30"/>
              </w:numPr>
              <w:spacing w:after="34" w:line="249" w:lineRule="auto"/>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Understand the need for accuracy when creating formulae and check regularly for mistakes, by questioning results. </w:t>
            </w:r>
          </w:p>
          <w:p w14:paraId="6867822D" w14:textId="77777777" w:rsidR="0073462D" w:rsidRPr="00C65674" w:rsidRDefault="0073462D" w:rsidP="00C65674">
            <w:pPr>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Relate their use of spreadsheets to model situations to the wider world. </w:t>
            </w:r>
          </w:p>
        </w:tc>
      </w:tr>
      <w:tr w:rsidR="0073462D" w:rsidRPr="00C65674" w14:paraId="26063B6E" w14:textId="77777777" w:rsidTr="0073462D">
        <w:trPr>
          <w:trHeight w:val="1995"/>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6AADFA1F" w14:textId="77777777" w:rsidR="0073462D" w:rsidRPr="00C65674" w:rsidRDefault="0073462D" w:rsidP="00C65674">
            <w:pPr>
              <w:rPr>
                <w:rFonts w:ascii="Century Gothic" w:eastAsia="Century Gothic" w:hAnsi="Century Gothic" w:cs="Century Gothic"/>
                <w:b/>
                <w:sz w:val="20"/>
                <w:szCs w:val="20"/>
              </w:rPr>
            </w:pPr>
          </w:p>
        </w:tc>
        <w:tc>
          <w:tcPr>
            <w:tcW w:w="385" w:type="pct"/>
          </w:tcPr>
          <w:p w14:paraId="3FCFC145" w14:textId="22A33827" w:rsidR="0073462D" w:rsidRPr="00C65674" w:rsidRDefault="0073462D" w:rsidP="00C65674">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Data logging (science and maths) </w:t>
            </w:r>
          </w:p>
        </w:tc>
        <w:tc>
          <w:tcPr>
            <w:tcW w:w="1692" w:type="pct"/>
            <w:gridSpan w:val="2"/>
          </w:tcPr>
          <w:p w14:paraId="20363D80" w14:textId="77777777" w:rsidR="0073462D" w:rsidRPr="00C65674" w:rsidRDefault="0073462D" w:rsidP="00C65674">
            <w:p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p>
        </w:tc>
        <w:tc>
          <w:tcPr>
            <w:tcW w:w="846" w:type="pct"/>
          </w:tcPr>
          <w:p w14:paraId="5BE20B46" w14:textId="77777777" w:rsidR="0073462D" w:rsidRPr="00C65674" w:rsidRDefault="0073462D" w:rsidP="00C65674">
            <w:pPr>
              <w:pStyle w:val="ListParagraph"/>
              <w:numPr>
                <w:ilvl w:val="0"/>
                <w:numId w:val="30"/>
              </w:num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Begin to use a data logger to sense physical data (sound, light, temperature). </w:t>
            </w:r>
          </w:p>
        </w:tc>
        <w:tc>
          <w:tcPr>
            <w:tcW w:w="846" w:type="pct"/>
          </w:tcPr>
          <w:p w14:paraId="09D769FA" w14:textId="77777777" w:rsidR="0073462D" w:rsidRPr="00C65674" w:rsidRDefault="0073462D" w:rsidP="00C65674">
            <w:pPr>
              <w:numPr>
                <w:ilvl w:val="0"/>
                <w:numId w:val="30"/>
              </w:numPr>
              <w:spacing w:after="34" w:line="249" w:lineRule="auto"/>
              <w:ind w:left="239" w:right="8"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Use a data logger confidently, connected to the computer or remotely, to capture continuous or intermittent data readings. </w:t>
            </w:r>
          </w:p>
          <w:p w14:paraId="280964BA" w14:textId="77777777" w:rsidR="0073462D" w:rsidRPr="00C65674" w:rsidRDefault="0073462D" w:rsidP="00C65674">
            <w:pPr>
              <w:numPr>
                <w:ilvl w:val="0"/>
                <w:numId w:val="30"/>
              </w:numPr>
              <w:spacing w:after="34" w:line="247" w:lineRule="auto"/>
              <w:ind w:left="239" w:right="8"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Interpret the results and use these in their investigations.  </w:t>
            </w:r>
          </w:p>
          <w:p w14:paraId="0B6A034C" w14:textId="77777777" w:rsidR="0073462D" w:rsidRPr="00C65674" w:rsidRDefault="0073462D" w:rsidP="00C65674">
            <w:pPr>
              <w:numPr>
                <w:ilvl w:val="0"/>
                <w:numId w:val="30"/>
              </w:numPr>
              <w:ind w:left="239" w:right="8"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Realise the advantages of using ICT to collect data that might otherwise be problematic. </w:t>
            </w:r>
          </w:p>
        </w:tc>
        <w:tc>
          <w:tcPr>
            <w:tcW w:w="846" w:type="pct"/>
          </w:tcPr>
          <w:p w14:paraId="7D0D3846" w14:textId="77777777" w:rsidR="0073462D" w:rsidRPr="00C65674" w:rsidRDefault="0073462D" w:rsidP="00C65674">
            <w:pPr>
              <w:numPr>
                <w:ilvl w:val="0"/>
                <w:numId w:val="30"/>
              </w:numPr>
              <w:spacing w:after="34" w:line="249" w:lineRule="auto"/>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Children </w:t>
            </w:r>
            <w:proofErr w:type="gramStart"/>
            <w:r w:rsidRPr="00C65674">
              <w:rPr>
                <w:rFonts w:ascii="Century Gothic" w:eastAsia="Century Gothic" w:hAnsi="Century Gothic" w:cs="Century Gothic"/>
                <w:color w:val="auto"/>
                <w:sz w:val="18"/>
                <w:szCs w:val="18"/>
              </w:rPr>
              <w:t>are able to</w:t>
            </w:r>
            <w:proofErr w:type="gramEnd"/>
            <w:r w:rsidRPr="00C65674">
              <w:rPr>
                <w:rFonts w:ascii="Century Gothic" w:eastAsia="Century Gothic" w:hAnsi="Century Gothic" w:cs="Century Gothic"/>
                <w:color w:val="auto"/>
                <w:sz w:val="18"/>
                <w:szCs w:val="18"/>
              </w:rPr>
              <w:t xml:space="preserve"> identify their own opportunities for data logging and carry out their own experiments.  </w:t>
            </w:r>
          </w:p>
          <w:p w14:paraId="7F34C212" w14:textId="77777777" w:rsidR="0073462D" w:rsidRPr="00C65674" w:rsidRDefault="0073462D" w:rsidP="00C65674">
            <w:pPr>
              <w:numPr>
                <w:ilvl w:val="0"/>
                <w:numId w:val="30"/>
              </w:num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They check and question results and </w:t>
            </w:r>
            <w:proofErr w:type="gramStart"/>
            <w:r w:rsidRPr="00C65674">
              <w:rPr>
                <w:rFonts w:ascii="Century Gothic" w:eastAsia="Century Gothic" w:hAnsi="Century Gothic" w:cs="Century Gothic"/>
                <w:color w:val="auto"/>
                <w:sz w:val="18"/>
                <w:szCs w:val="18"/>
              </w:rPr>
              <w:t>are able to</w:t>
            </w:r>
            <w:proofErr w:type="gramEnd"/>
            <w:r w:rsidRPr="00C65674">
              <w:rPr>
                <w:rFonts w:ascii="Century Gothic" w:eastAsia="Century Gothic" w:hAnsi="Century Gothic" w:cs="Century Gothic"/>
                <w:color w:val="auto"/>
                <w:sz w:val="18"/>
                <w:szCs w:val="18"/>
              </w:rPr>
              <w:t xml:space="preserve"> spot trends in data and identify when problems may have occurred. </w:t>
            </w:r>
          </w:p>
        </w:tc>
      </w:tr>
      <w:tr w:rsidR="0073462D" w:rsidRPr="00C65674" w14:paraId="5B9FF072" w14:textId="77777777" w:rsidTr="0073462D">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327EEE1B" w14:textId="77777777" w:rsidR="0073462D" w:rsidRPr="00C65674" w:rsidRDefault="0073462D" w:rsidP="00C65674">
            <w:pPr>
              <w:spacing w:after="78" w:line="240" w:lineRule="auto"/>
              <w:rPr>
                <w:rFonts w:ascii="Century Gothic" w:eastAsia="Century Gothic" w:hAnsi="Century Gothic" w:cs="Century Gothic"/>
                <w:b/>
                <w:sz w:val="20"/>
                <w:szCs w:val="20"/>
              </w:rPr>
            </w:pPr>
          </w:p>
        </w:tc>
        <w:tc>
          <w:tcPr>
            <w:tcW w:w="385" w:type="pct"/>
          </w:tcPr>
          <w:p w14:paraId="5822AD6C" w14:textId="7FD892A6" w:rsidR="0073462D" w:rsidRPr="00C65674" w:rsidRDefault="0073462D" w:rsidP="00C65674">
            <w:pPr>
              <w:spacing w:after="78"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Understanding </w:t>
            </w:r>
          </w:p>
          <w:p w14:paraId="4563E67F" w14:textId="77777777" w:rsidR="0073462D" w:rsidRPr="00C65674" w:rsidRDefault="0073462D" w:rsidP="00C65674">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Technologies (individual technologies)  </w:t>
            </w:r>
          </w:p>
        </w:tc>
        <w:tc>
          <w:tcPr>
            <w:tcW w:w="846" w:type="pct"/>
          </w:tcPr>
          <w:p w14:paraId="248E5CF2" w14:textId="77777777" w:rsidR="0073462D" w:rsidRPr="00C65674" w:rsidRDefault="0073462D" w:rsidP="00C65674">
            <w:pPr>
              <w:pStyle w:val="ListParagraph"/>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Show an awareness of the range of devices and tools they encounter in everyday life </w:t>
            </w:r>
          </w:p>
        </w:tc>
        <w:tc>
          <w:tcPr>
            <w:tcW w:w="846" w:type="pct"/>
          </w:tcPr>
          <w:p w14:paraId="04907C58" w14:textId="77777777" w:rsidR="0073462D" w:rsidRPr="00C65674" w:rsidRDefault="0073462D" w:rsidP="00C65674">
            <w:pPr>
              <w:pStyle w:val="ListParagraph"/>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7CC4F033">
              <w:rPr>
                <w:rFonts w:ascii="Century Gothic" w:eastAsia="Century Gothic" w:hAnsi="Century Gothic" w:cs="Century Gothic"/>
                <w:color w:val="auto"/>
                <w:sz w:val="18"/>
                <w:szCs w:val="18"/>
              </w:rPr>
              <w:t xml:space="preserve">Show an awareness of a range of inputs to a computer (IWB, mouse touch screen, microphone, keyboard, etc) </w:t>
            </w:r>
          </w:p>
        </w:tc>
        <w:tc>
          <w:tcPr>
            <w:tcW w:w="846" w:type="pct"/>
          </w:tcPr>
          <w:p w14:paraId="35FEF9EF" w14:textId="77777777" w:rsidR="0073462D" w:rsidRPr="00C65674" w:rsidRDefault="0073462D" w:rsidP="00C65674">
            <w:pPr>
              <w:pStyle w:val="ListParagraph"/>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Begin to show discernment in their use of computing devices and tools for a particular purpose and explain why their choice was made. </w:t>
            </w:r>
          </w:p>
        </w:tc>
        <w:tc>
          <w:tcPr>
            <w:tcW w:w="846" w:type="pct"/>
          </w:tcPr>
          <w:p w14:paraId="11C727FC" w14:textId="77777777" w:rsidR="0073462D" w:rsidRPr="00C65674" w:rsidRDefault="0073462D" w:rsidP="00C65674">
            <w:pPr>
              <w:numPr>
                <w:ilvl w:val="0"/>
                <w:numId w:val="30"/>
              </w:numPr>
              <w:spacing w:after="34" w:line="249" w:lineRule="auto"/>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Make choices about the devices and tools they use for specific purposes and explain them in relation to the context.  </w:t>
            </w:r>
          </w:p>
          <w:p w14:paraId="2055A014" w14:textId="77777777" w:rsidR="0073462D" w:rsidRPr="00C65674" w:rsidRDefault="0073462D" w:rsidP="00C65674">
            <w:pPr>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Begin to show an awareness of specific tools used in working life. </w:t>
            </w:r>
          </w:p>
        </w:tc>
        <w:tc>
          <w:tcPr>
            <w:tcW w:w="846" w:type="pct"/>
          </w:tcPr>
          <w:p w14:paraId="0FEAD538" w14:textId="77777777" w:rsidR="0073462D" w:rsidRPr="00C65674" w:rsidRDefault="0073462D" w:rsidP="00C65674">
            <w:pPr>
              <w:numPr>
                <w:ilvl w:val="0"/>
                <w:numId w:val="30"/>
              </w:numPr>
              <w:spacing w:after="34" w:line="249" w:lineRule="auto"/>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Evaluate the tools available to them including any that are unfamiliar or new and use them to solve problems.  </w:t>
            </w:r>
          </w:p>
          <w:p w14:paraId="3F02706E" w14:textId="77777777" w:rsidR="0073462D" w:rsidRPr="00C65674" w:rsidRDefault="0073462D" w:rsidP="00C65674">
            <w:pPr>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Demonstrate an awareness of the appropriateness of outcomes depending on choices regarding tools and devices. </w:t>
            </w:r>
          </w:p>
        </w:tc>
      </w:tr>
      <w:tr w:rsidR="0073462D" w:rsidRPr="00C65674" w14:paraId="2AE26060" w14:textId="77777777" w:rsidTr="0073462D">
        <w:trPr>
          <w:trHeight w:val="1925"/>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6D00C2BE" w14:textId="77777777" w:rsidR="0073462D" w:rsidRPr="00C65674" w:rsidRDefault="0073462D" w:rsidP="00C65674">
            <w:pPr>
              <w:spacing w:after="78" w:line="240" w:lineRule="auto"/>
              <w:rPr>
                <w:rFonts w:ascii="Century Gothic" w:eastAsia="Century Gothic" w:hAnsi="Century Gothic" w:cs="Century Gothic"/>
                <w:b/>
                <w:sz w:val="20"/>
                <w:szCs w:val="20"/>
              </w:rPr>
            </w:pPr>
          </w:p>
        </w:tc>
        <w:tc>
          <w:tcPr>
            <w:tcW w:w="385" w:type="pct"/>
          </w:tcPr>
          <w:p w14:paraId="21D82001" w14:textId="6798D3C3" w:rsidR="0073462D" w:rsidRPr="00C65674" w:rsidRDefault="0073462D" w:rsidP="00C65674">
            <w:pPr>
              <w:spacing w:after="78"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Understanding </w:t>
            </w:r>
          </w:p>
          <w:p w14:paraId="7B5090FD" w14:textId="77777777" w:rsidR="0073462D" w:rsidRPr="00C65674" w:rsidRDefault="0073462D" w:rsidP="00C65674">
            <w:pPr>
              <w:spacing w:after="76"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Technologies </w:t>
            </w:r>
          </w:p>
          <w:p w14:paraId="5CD736D0" w14:textId="77777777" w:rsidR="0073462D" w:rsidRPr="00C65674" w:rsidRDefault="0073462D" w:rsidP="00C65674">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(networks) </w:t>
            </w:r>
          </w:p>
        </w:tc>
        <w:tc>
          <w:tcPr>
            <w:tcW w:w="846" w:type="pct"/>
          </w:tcPr>
          <w:p w14:paraId="475EC1F9" w14:textId="77777777" w:rsidR="0073462D" w:rsidRPr="00C65674" w:rsidRDefault="0073462D" w:rsidP="00C65674">
            <w:pPr>
              <w:pStyle w:val="ListParagraph"/>
              <w:numPr>
                <w:ilvl w:val="0"/>
                <w:numId w:val="30"/>
              </w:num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Show an awareness that what they create on a computer or tablet device can be shown to others via another device (</w:t>
            </w:r>
            <w:proofErr w:type="gramStart"/>
            <w:r w:rsidRPr="00C65674">
              <w:rPr>
                <w:rFonts w:ascii="Century Gothic" w:eastAsia="Century Gothic" w:hAnsi="Century Gothic" w:cs="Century Gothic"/>
                <w:color w:val="auto"/>
                <w:sz w:val="18"/>
                <w:szCs w:val="18"/>
              </w:rPr>
              <w:t>e.g.</w:t>
            </w:r>
            <w:proofErr w:type="gramEnd"/>
            <w:r w:rsidRPr="00C65674">
              <w:rPr>
                <w:rFonts w:ascii="Century Gothic" w:eastAsia="Century Gothic" w:hAnsi="Century Gothic" w:cs="Century Gothic"/>
                <w:color w:val="auto"/>
                <w:sz w:val="18"/>
                <w:szCs w:val="18"/>
              </w:rPr>
              <w:t xml:space="preserve"> printer, projector, Apple TV) </w:t>
            </w:r>
          </w:p>
        </w:tc>
        <w:tc>
          <w:tcPr>
            <w:tcW w:w="846" w:type="pct"/>
          </w:tcPr>
          <w:p w14:paraId="19444354" w14:textId="77777777" w:rsidR="0073462D" w:rsidRPr="00C65674" w:rsidRDefault="0073462D" w:rsidP="00C65674">
            <w:pPr>
              <w:pStyle w:val="ListParagraph"/>
              <w:numPr>
                <w:ilvl w:val="0"/>
                <w:numId w:val="30"/>
              </w:num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7CC4F033">
              <w:rPr>
                <w:rFonts w:ascii="Century Gothic" w:eastAsia="Century Gothic" w:hAnsi="Century Gothic" w:cs="Century Gothic"/>
                <w:color w:val="auto"/>
                <w:sz w:val="18"/>
                <w:szCs w:val="18"/>
              </w:rPr>
              <w:t xml:space="preserve">Begin to show an awareness that computers can be linked to share resources </w:t>
            </w:r>
          </w:p>
        </w:tc>
        <w:tc>
          <w:tcPr>
            <w:tcW w:w="846" w:type="pct"/>
          </w:tcPr>
          <w:p w14:paraId="6AD7A722" w14:textId="77777777" w:rsidR="0073462D" w:rsidRPr="00C65674" w:rsidRDefault="0073462D" w:rsidP="00C65674">
            <w:pPr>
              <w:numPr>
                <w:ilvl w:val="0"/>
                <w:numId w:val="30"/>
              </w:numPr>
              <w:spacing w:after="34" w:line="250" w:lineRule="auto"/>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Show an understanding that their password is the key to accessing a personalised set of resources and files (</w:t>
            </w:r>
            <w:proofErr w:type="gramStart"/>
            <w:r w:rsidRPr="00C65674">
              <w:rPr>
                <w:rFonts w:ascii="Century Gothic" w:eastAsia="Century Gothic" w:hAnsi="Century Gothic" w:cs="Century Gothic"/>
                <w:color w:val="auto"/>
                <w:sz w:val="18"/>
                <w:szCs w:val="18"/>
              </w:rPr>
              <w:t>e.g.</w:t>
            </w:r>
            <w:proofErr w:type="gramEnd"/>
            <w:r w:rsidRPr="00C65674">
              <w:rPr>
                <w:rFonts w:ascii="Century Gothic" w:eastAsia="Century Gothic" w:hAnsi="Century Gothic" w:cs="Century Gothic"/>
                <w:color w:val="auto"/>
                <w:sz w:val="18"/>
                <w:szCs w:val="18"/>
              </w:rPr>
              <w:t xml:space="preserve"> My Documents).  </w:t>
            </w:r>
          </w:p>
          <w:p w14:paraId="6E33B757" w14:textId="77777777" w:rsidR="0073462D" w:rsidRPr="00C65674" w:rsidRDefault="0073462D" w:rsidP="00C65674">
            <w:pPr>
              <w:numPr>
                <w:ilvl w:val="0"/>
                <w:numId w:val="30"/>
              </w:num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Show an awareness of where passwords are critical in everyday use (</w:t>
            </w:r>
            <w:proofErr w:type="gramStart"/>
            <w:r w:rsidRPr="00C65674">
              <w:rPr>
                <w:rFonts w:ascii="Century Gothic" w:eastAsia="Century Gothic" w:hAnsi="Century Gothic" w:cs="Century Gothic"/>
                <w:color w:val="auto"/>
                <w:sz w:val="18"/>
                <w:szCs w:val="18"/>
              </w:rPr>
              <w:t>e.g.</w:t>
            </w:r>
            <w:proofErr w:type="gramEnd"/>
            <w:r w:rsidRPr="00C65674">
              <w:rPr>
                <w:rFonts w:ascii="Century Gothic" w:eastAsia="Century Gothic" w:hAnsi="Century Gothic" w:cs="Century Gothic"/>
                <w:color w:val="auto"/>
                <w:sz w:val="18"/>
                <w:szCs w:val="18"/>
              </w:rPr>
              <w:t xml:space="preserve"> parents accessing bank details) </w:t>
            </w:r>
          </w:p>
        </w:tc>
        <w:tc>
          <w:tcPr>
            <w:tcW w:w="846" w:type="pct"/>
          </w:tcPr>
          <w:p w14:paraId="510D6556" w14:textId="77777777" w:rsidR="0073462D" w:rsidRPr="00C65674" w:rsidRDefault="0073462D" w:rsidP="00C65674">
            <w:pPr>
              <w:numPr>
                <w:ilvl w:val="0"/>
                <w:numId w:val="30"/>
              </w:numPr>
              <w:spacing w:after="34" w:line="250" w:lineRule="auto"/>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Show an understanding of the school network and how it links computers to resources in school and beyond.  </w:t>
            </w:r>
          </w:p>
          <w:p w14:paraId="09F58144" w14:textId="77777777" w:rsidR="0073462D" w:rsidRPr="00C65674" w:rsidRDefault="0073462D" w:rsidP="00C65674">
            <w:pPr>
              <w:numPr>
                <w:ilvl w:val="0"/>
                <w:numId w:val="30"/>
              </w:num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Compare this with other networks they may encounter at home or in the wider world (</w:t>
            </w:r>
            <w:proofErr w:type="gramStart"/>
            <w:r w:rsidRPr="00C65674">
              <w:rPr>
                <w:rFonts w:ascii="Century Gothic" w:eastAsia="Century Gothic" w:hAnsi="Century Gothic" w:cs="Century Gothic"/>
                <w:color w:val="auto"/>
                <w:sz w:val="18"/>
                <w:szCs w:val="18"/>
              </w:rPr>
              <w:t>e.g.</w:t>
            </w:r>
            <w:proofErr w:type="gramEnd"/>
            <w:r w:rsidRPr="00C65674">
              <w:rPr>
                <w:rFonts w:ascii="Century Gothic" w:eastAsia="Century Gothic" w:hAnsi="Century Gothic" w:cs="Century Gothic"/>
                <w:color w:val="auto"/>
                <w:sz w:val="18"/>
                <w:szCs w:val="18"/>
              </w:rPr>
              <w:t xml:space="preserve"> banks) </w:t>
            </w:r>
          </w:p>
        </w:tc>
        <w:tc>
          <w:tcPr>
            <w:tcW w:w="846" w:type="pct"/>
          </w:tcPr>
          <w:p w14:paraId="2A6CCC32" w14:textId="77777777" w:rsidR="0073462D" w:rsidRPr="00C65674" w:rsidRDefault="0073462D" w:rsidP="00C65674">
            <w:pPr>
              <w:pStyle w:val="ListParagraph"/>
              <w:numPr>
                <w:ilvl w:val="0"/>
                <w:numId w:val="30"/>
              </w:numPr>
              <w:ind w:left="239" w:hanging="283"/>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Show an understanding of how filtering and monitoring tools affect their use of the school network and Internet and compare this with their experience of access outside school. </w:t>
            </w:r>
          </w:p>
        </w:tc>
      </w:tr>
      <w:tr w:rsidR="0073462D" w:rsidRPr="00C65674" w14:paraId="1E2153ED" w14:textId="77777777" w:rsidTr="0073462D">
        <w:trPr>
          <w:cnfStyle w:val="000000100000" w:firstRow="0" w:lastRow="0" w:firstColumn="0" w:lastColumn="0" w:oddVBand="0" w:evenVBand="0" w:oddHBand="1" w:evenHBand="0" w:firstRowFirstColumn="0" w:firstRowLastColumn="0" w:lastRowFirstColumn="0" w:lastRowLastColumn="0"/>
          <w:trHeight w:val="1923"/>
        </w:trPr>
        <w:tc>
          <w:tcPr>
            <w:cnfStyle w:val="001000000000" w:firstRow="0" w:lastRow="0" w:firstColumn="1" w:lastColumn="0" w:oddVBand="0" w:evenVBand="0" w:oddHBand="0" w:evenHBand="0" w:firstRowFirstColumn="0" w:firstRowLastColumn="0" w:lastRowFirstColumn="0" w:lastRowLastColumn="0"/>
            <w:tcW w:w="385" w:type="pct"/>
            <w:shd w:val="clear" w:color="auto" w:fill="auto"/>
          </w:tcPr>
          <w:p w14:paraId="55AD1D4B" w14:textId="77777777" w:rsidR="0073462D" w:rsidRPr="00C65674" w:rsidRDefault="0073462D" w:rsidP="00C65674">
            <w:pPr>
              <w:spacing w:after="76" w:line="240" w:lineRule="auto"/>
              <w:rPr>
                <w:rFonts w:ascii="Century Gothic" w:eastAsia="Century Gothic" w:hAnsi="Century Gothic" w:cs="Century Gothic"/>
                <w:b/>
                <w:sz w:val="20"/>
                <w:szCs w:val="20"/>
              </w:rPr>
            </w:pPr>
          </w:p>
        </w:tc>
        <w:tc>
          <w:tcPr>
            <w:tcW w:w="385" w:type="pct"/>
          </w:tcPr>
          <w:p w14:paraId="4997FDEB" w14:textId="49BF9467" w:rsidR="0073462D" w:rsidRPr="00C65674" w:rsidRDefault="0073462D" w:rsidP="00C65674">
            <w:pPr>
              <w:spacing w:after="76"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Understanding </w:t>
            </w:r>
          </w:p>
          <w:p w14:paraId="66F4FF4E" w14:textId="77777777" w:rsidR="0073462D" w:rsidRPr="00C65674" w:rsidRDefault="0073462D" w:rsidP="00C65674">
            <w:pPr>
              <w:spacing w:after="78"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 xml:space="preserve">Technologies </w:t>
            </w:r>
          </w:p>
          <w:p w14:paraId="5FF3327E" w14:textId="77777777" w:rsidR="0073462D" w:rsidRPr="00C65674" w:rsidRDefault="0073462D" w:rsidP="00C65674">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C65674">
              <w:rPr>
                <w:rFonts w:ascii="Century Gothic" w:eastAsia="Century Gothic" w:hAnsi="Century Gothic" w:cs="Century Gothic"/>
                <w:b/>
                <w:sz w:val="20"/>
                <w:szCs w:val="20"/>
              </w:rPr>
              <w:t>(</w:t>
            </w:r>
            <w:proofErr w:type="gramStart"/>
            <w:r w:rsidRPr="00C65674">
              <w:rPr>
                <w:rFonts w:ascii="Century Gothic" w:eastAsia="Century Gothic" w:hAnsi="Century Gothic" w:cs="Century Gothic"/>
                <w:b/>
                <w:sz w:val="20"/>
                <w:szCs w:val="20"/>
              </w:rPr>
              <w:t>the</w:t>
            </w:r>
            <w:proofErr w:type="gramEnd"/>
            <w:r w:rsidRPr="00C65674">
              <w:rPr>
                <w:rFonts w:ascii="Century Gothic" w:eastAsia="Century Gothic" w:hAnsi="Century Gothic" w:cs="Century Gothic"/>
                <w:b/>
                <w:sz w:val="20"/>
                <w:szCs w:val="20"/>
              </w:rPr>
              <w:t xml:space="preserve"> internet) </w:t>
            </w:r>
          </w:p>
        </w:tc>
        <w:tc>
          <w:tcPr>
            <w:tcW w:w="846" w:type="pct"/>
          </w:tcPr>
          <w:p w14:paraId="0FE4FFD7" w14:textId="77777777" w:rsidR="0073462D" w:rsidRPr="00C65674" w:rsidRDefault="0073462D" w:rsidP="00C6567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p>
        </w:tc>
        <w:tc>
          <w:tcPr>
            <w:tcW w:w="846" w:type="pct"/>
          </w:tcPr>
          <w:p w14:paraId="5F379C71" w14:textId="77777777" w:rsidR="0073462D" w:rsidRPr="00C65674" w:rsidRDefault="0073462D" w:rsidP="00C65674">
            <w:pPr>
              <w:pStyle w:val="ListParagraph"/>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7CC4F033">
              <w:rPr>
                <w:rFonts w:ascii="Century Gothic" w:eastAsia="Century Gothic" w:hAnsi="Century Gothic" w:cs="Century Gothic"/>
                <w:color w:val="auto"/>
                <w:sz w:val="18"/>
                <w:szCs w:val="18"/>
              </w:rPr>
              <w:t>Use websites and demonstrate an awareness of how to manage their journey around them (</w:t>
            </w:r>
            <w:proofErr w:type="gramStart"/>
            <w:r w:rsidRPr="7CC4F033">
              <w:rPr>
                <w:rFonts w:ascii="Century Gothic" w:eastAsia="Century Gothic" w:hAnsi="Century Gothic" w:cs="Century Gothic"/>
                <w:color w:val="auto"/>
                <w:sz w:val="18"/>
                <w:szCs w:val="18"/>
              </w:rPr>
              <w:t>e.g.</w:t>
            </w:r>
            <w:proofErr w:type="gramEnd"/>
            <w:r w:rsidRPr="7CC4F033">
              <w:rPr>
                <w:rFonts w:ascii="Century Gothic" w:eastAsia="Century Gothic" w:hAnsi="Century Gothic" w:cs="Century Gothic"/>
                <w:color w:val="auto"/>
                <w:sz w:val="18"/>
                <w:szCs w:val="18"/>
              </w:rPr>
              <w:t xml:space="preserve"> using the back/forward button, hyperlinks) </w:t>
            </w:r>
          </w:p>
        </w:tc>
        <w:tc>
          <w:tcPr>
            <w:tcW w:w="846" w:type="pct"/>
          </w:tcPr>
          <w:p w14:paraId="737983DF" w14:textId="77777777" w:rsidR="0073462D" w:rsidRPr="00C65674" w:rsidRDefault="0073462D" w:rsidP="00C65674">
            <w:pPr>
              <w:numPr>
                <w:ilvl w:val="0"/>
                <w:numId w:val="30"/>
              </w:numPr>
              <w:spacing w:after="34" w:line="249" w:lineRule="auto"/>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Show an awareness that not all the resources/tools they use are resident on the device they are using.   </w:t>
            </w:r>
          </w:p>
          <w:p w14:paraId="17C506A3" w14:textId="77777777" w:rsidR="0073462D" w:rsidRPr="00C65674" w:rsidRDefault="0073462D" w:rsidP="00C65674">
            <w:pPr>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Begin to show an understanding of URLs. </w:t>
            </w:r>
          </w:p>
        </w:tc>
        <w:tc>
          <w:tcPr>
            <w:tcW w:w="846" w:type="pct"/>
          </w:tcPr>
          <w:p w14:paraId="7C9C622B" w14:textId="77777777" w:rsidR="0073462D" w:rsidRPr="00C65674" w:rsidRDefault="0073462D" w:rsidP="00C65674">
            <w:pPr>
              <w:numPr>
                <w:ilvl w:val="0"/>
                <w:numId w:val="30"/>
              </w:numPr>
              <w:spacing w:after="34" w:line="249" w:lineRule="auto"/>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Perform a search using different search engines and check the results against each other, explaining why they might be different.   </w:t>
            </w:r>
          </w:p>
          <w:p w14:paraId="166F0C5A" w14:textId="77777777" w:rsidR="0073462D" w:rsidRPr="00C65674" w:rsidRDefault="0073462D" w:rsidP="00C65674">
            <w:pPr>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Show an awareness of the need for accuracy in spelling and syntax to search effectively. </w:t>
            </w:r>
          </w:p>
        </w:tc>
        <w:tc>
          <w:tcPr>
            <w:tcW w:w="846" w:type="pct"/>
          </w:tcPr>
          <w:p w14:paraId="3D398E92" w14:textId="77777777" w:rsidR="0073462D" w:rsidRPr="00C65674" w:rsidRDefault="0073462D" w:rsidP="00C65674">
            <w:pPr>
              <w:pStyle w:val="ListParagraph"/>
              <w:numPr>
                <w:ilvl w:val="0"/>
                <w:numId w:val="30"/>
              </w:numPr>
              <w:spacing w:after="34" w:line="249" w:lineRule="auto"/>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Use collaborative tools and e-mail showing a sensitivity for this type of </w:t>
            </w:r>
          </w:p>
          <w:p w14:paraId="641F4184" w14:textId="77777777" w:rsidR="0073462D" w:rsidRPr="00C65674" w:rsidRDefault="0073462D" w:rsidP="00C65674">
            <w:pPr>
              <w:pStyle w:val="ListParagraph"/>
              <w:numPr>
                <w:ilvl w:val="0"/>
                <w:numId w:val="30"/>
              </w:numPr>
              <w:ind w:left="239" w:hanging="283"/>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rPr>
            </w:pPr>
            <w:r w:rsidRPr="00C65674">
              <w:rPr>
                <w:rFonts w:ascii="Century Gothic" w:eastAsia="Century Gothic" w:hAnsi="Century Gothic" w:cs="Century Gothic"/>
                <w:color w:val="auto"/>
                <w:sz w:val="18"/>
                <w:szCs w:val="18"/>
              </w:rPr>
              <w:t xml:space="preserve">remote collaboration and communication </w:t>
            </w:r>
          </w:p>
        </w:tc>
      </w:tr>
    </w:tbl>
    <w:p w14:paraId="7F9D5EF2" w14:textId="77777777" w:rsidR="0095731E" w:rsidRPr="00C65674" w:rsidRDefault="004432CC" w:rsidP="00C65674">
      <w:pPr>
        <w:spacing w:after="1003" w:line="240" w:lineRule="auto"/>
        <w:rPr>
          <w:rFonts w:ascii="Century Gothic" w:hAnsi="Century Gothic"/>
          <w:sz w:val="28"/>
        </w:rPr>
      </w:pPr>
      <w:r w:rsidRPr="00C65674">
        <w:rPr>
          <w:rFonts w:ascii="Century Gothic" w:eastAsia="Century Gothic" w:hAnsi="Century Gothic" w:cs="Century Gothic"/>
          <w:b/>
          <w:sz w:val="40"/>
        </w:rPr>
        <w:t xml:space="preserve"> </w:t>
      </w:r>
      <w:r w:rsidRPr="00C65674">
        <w:rPr>
          <w:rFonts w:ascii="Century Gothic" w:hAnsi="Century Gothic"/>
          <w:color w:val="002060"/>
          <w:sz w:val="28"/>
        </w:rPr>
        <w:t xml:space="preserve"> </w:t>
      </w:r>
      <w:r w:rsidRPr="00C65674">
        <w:rPr>
          <w:rFonts w:ascii="Century Gothic" w:hAnsi="Century Gothic"/>
          <w:color w:val="002060"/>
        </w:rPr>
        <w:tab/>
        <w:t xml:space="preserve">  </w:t>
      </w:r>
    </w:p>
    <w:sectPr w:rsidR="0095731E" w:rsidRPr="00C65674" w:rsidSect="00C65674">
      <w:headerReference w:type="even" r:id="rId10"/>
      <w:headerReference w:type="default" r:id="rId11"/>
      <w:footerReference w:type="even" r:id="rId12"/>
      <w:footerReference w:type="default" r:id="rId13"/>
      <w:headerReference w:type="first" r:id="rId14"/>
      <w:footerReference w:type="first" r:id="rId15"/>
      <w:pgSz w:w="23813" w:h="16841" w:orient="landscape"/>
      <w:pgMar w:top="571" w:right="849" w:bottom="978"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5C6A" w14:textId="77777777" w:rsidR="00A920DD" w:rsidRDefault="00A920DD" w:rsidP="00A920DD">
      <w:pPr>
        <w:spacing w:line="240" w:lineRule="auto"/>
      </w:pPr>
      <w:r>
        <w:separator/>
      </w:r>
    </w:p>
  </w:endnote>
  <w:endnote w:type="continuationSeparator" w:id="0">
    <w:p w14:paraId="471A1CF5" w14:textId="77777777" w:rsidR="00A920DD" w:rsidRDefault="00A920DD" w:rsidP="00A92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EFFC" w14:textId="77777777" w:rsidR="00A920DD" w:rsidRDefault="00A92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75D5" w14:textId="77777777" w:rsidR="00A920DD" w:rsidRDefault="00A92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0584" w14:textId="77777777" w:rsidR="00A920DD" w:rsidRDefault="00A9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6B26" w14:textId="77777777" w:rsidR="00A920DD" w:rsidRDefault="00A920DD" w:rsidP="00A920DD">
      <w:pPr>
        <w:spacing w:line="240" w:lineRule="auto"/>
      </w:pPr>
      <w:r>
        <w:separator/>
      </w:r>
    </w:p>
  </w:footnote>
  <w:footnote w:type="continuationSeparator" w:id="0">
    <w:p w14:paraId="6C56749B" w14:textId="77777777" w:rsidR="00A920DD" w:rsidRDefault="00A920DD" w:rsidP="00A920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66D2" w14:textId="77777777" w:rsidR="00A920DD" w:rsidRDefault="00A92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400949"/>
      <w:docPartObj>
        <w:docPartGallery w:val="Watermarks"/>
        <w:docPartUnique/>
      </w:docPartObj>
    </w:sdtPr>
    <w:sdtEndPr/>
    <w:sdtContent>
      <w:p w14:paraId="14264873" w14:textId="77777777" w:rsidR="00A920DD" w:rsidRDefault="00F31A12">
        <w:pPr>
          <w:pStyle w:val="Header"/>
        </w:pPr>
        <w:r>
          <w:rPr>
            <w:noProof/>
            <w:lang w:val="en-US" w:eastAsia="en-US"/>
          </w:rPr>
          <w:pict w14:anchorId="1BB61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448E" w14:textId="77777777" w:rsidR="00A920DD" w:rsidRDefault="00A92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77E"/>
    <w:multiLevelType w:val="hybridMultilevel"/>
    <w:tmpl w:val="17AC9208"/>
    <w:lvl w:ilvl="0" w:tplc="EAD6C636">
      <w:start w:val="1"/>
      <w:numFmt w:val="bullet"/>
      <w:lvlText w:val="•"/>
      <w:lvlJc w:val="left"/>
      <w:pPr>
        <w:ind w:left="392"/>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AEB4DB0A">
      <w:start w:val="1"/>
      <w:numFmt w:val="bullet"/>
      <w:lvlText w:val="o"/>
      <w:lvlJc w:val="left"/>
      <w:pPr>
        <w:ind w:left="111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A61E60B6">
      <w:start w:val="1"/>
      <w:numFmt w:val="bullet"/>
      <w:lvlText w:val="▪"/>
      <w:lvlJc w:val="left"/>
      <w:pPr>
        <w:ind w:left="183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BA12C294">
      <w:start w:val="1"/>
      <w:numFmt w:val="bullet"/>
      <w:lvlText w:val="•"/>
      <w:lvlJc w:val="left"/>
      <w:pPr>
        <w:ind w:left="2551"/>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29A61D68">
      <w:start w:val="1"/>
      <w:numFmt w:val="bullet"/>
      <w:lvlText w:val="o"/>
      <w:lvlJc w:val="left"/>
      <w:pPr>
        <w:ind w:left="327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93AA5D5A">
      <w:start w:val="1"/>
      <w:numFmt w:val="bullet"/>
      <w:lvlText w:val="▪"/>
      <w:lvlJc w:val="left"/>
      <w:pPr>
        <w:ind w:left="399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B972F8F8">
      <w:start w:val="1"/>
      <w:numFmt w:val="bullet"/>
      <w:lvlText w:val="•"/>
      <w:lvlJc w:val="left"/>
      <w:pPr>
        <w:ind w:left="4711"/>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FA8A05A0">
      <w:start w:val="1"/>
      <w:numFmt w:val="bullet"/>
      <w:lvlText w:val="o"/>
      <w:lvlJc w:val="left"/>
      <w:pPr>
        <w:ind w:left="543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36A0E8E0">
      <w:start w:val="1"/>
      <w:numFmt w:val="bullet"/>
      <w:lvlText w:val="▪"/>
      <w:lvlJc w:val="left"/>
      <w:pPr>
        <w:ind w:left="615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1" w15:restartNumberingAfterBreak="0">
    <w:nsid w:val="05524ABA"/>
    <w:multiLevelType w:val="hybridMultilevel"/>
    <w:tmpl w:val="F0F0CD84"/>
    <w:lvl w:ilvl="0" w:tplc="CADE540A">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6F8E2198">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19DC4C4C">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4D949224">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F1CA77E6">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484621EE">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097C27A0">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7166CF22">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DFEAC912">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2" w15:restartNumberingAfterBreak="0">
    <w:nsid w:val="05595AF6"/>
    <w:multiLevelType w:val="hybridMultilevel"/>
    <w:tmpl w:val="AC548688"/>
    <w:lvl w:ilvl="0" w:tplc="95F0A7B4">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4C00055A">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94FAC32A">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95A8C8DE">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AB7AFBCC">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680ABB34">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2BE2E3DE">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4AF8729A">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DCE26DB0">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3" w15:restartNumberingAfterBreak="0">
    <w:nsid w:val="18A5335F"/>
    <w:multiLevelType w:val="hybridMultilevel"/>
    <w:tmpl w:val="F8348C6E"/>
    <w:lvl w:ilvl="0" w:tplc="F0FA2640">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F28A217A">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85965096">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D8D4CBA4">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EF02C3C0">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4A061590">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A572AD00">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667E7D6E">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7406672E">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4" w15:restartNumberingAfterBreak="0">
    <w:nsid w:val="1CA80EE1"/>
    <w:multiLevelType w:val="hybridMultilevel"/>
    <w:tmpl w:val="FC260016"/>
    <w:lvl w:ilvl="0" w:tplc="B2E0CFF8">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E94C9A10">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E3549092">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B99ABEAE">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B31A5CF0">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DF2E8394">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4CE8E912">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E02C9D12">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61069BDE">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5" w15:restartNumberingAfterBreak="0">
    <w:nsid w:val="1D143AF8"/>
    <w:multiLevelType w:val="hybridMultilevel"/>
    <w:tmpl w:val="068EC694"/>
    <w:lvl w:ilvl="0" w:tplc="C214292A">
      <w:start w:val="1"/>
      <w:numFmt w:val="bullet"/>
      <w:lvlText w:val="•"/>
      <w:lvlJc w:val="left"/>
      <w:pPr>
        <w:ind w:left="392"/>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B276F920">
      <w:start w:val="1"/>
      <w:numFmt w:val="bullet"/>
      <w:lvlText w:val="o"/>
      <w:lvlJc w:val="left"/>
      <w:pPr>
        <w:ind w:left="111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F78EA35A">
      <w:start w:val="1"/>
      <w:numFmt w:val="bullet"/>
      <w:lvlText w:val="▪"/>
      <w:lvlJc w:val="left"/>
      <w:pPr>
        <w:ind w:left="183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1DACA6BC">
      <w:start w:val="1"/>
      <w:numFmt w:val="bullet"/>
      <w:lvlText w:val="•"/>
      <w:lvlJc w:val="left"/>
      <w:pPr>
        <w:ind w:left="2551"/>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EA901B86">
      <w:start w:val="1"/>
      <w:numFmt w:val="bullet"/>
      <w:lvlText w:val="o"/>
      <w:lvlJc w:val="left"/>
      <w:pPr>
        <w:ind w:left="327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6A2EFCC0">
      <w:start w:val="1"/>
      <w:numFmt w:val="bullet"/>
      <w:lvlText w:val="▪"/>
      <w:lvlJc w:val="left"/>
      <w:pPr>
        <w:ind w:left="399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E6BA33FA">
      <w:start w:val="1"/>
      <w:numFmt w:val="bullet"/>
      <w:lvlText w:val="•"/>
      <w:lvlJc w:val="left"/>
      <w:pPr>
        <w:ind w:left="4711"/>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643CCE3A">
      <w:start w:val="1"/>
      <w:numFmt w:val="bullet"/>
      <w:lvlText w:val="o"/>
      <w:lvlJc w:val="left"/>
      <w:pPr>
        <w:ind w:left="543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1B34F37C">
      <w:start w:val="1"/>
      <w:numFmt w:val="bullet"/>
      <w:lvlText w:val="▪"/>
      <w:lvlJc w:val="left"/>
      <w:pPr>
        <w:ind w:left="6151"/>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6" w15:restartNumberingAfterBreak="0">
    <w:nsid w:val="2289096F"/>
    <w:multiLevelType w:val="hybridMultilevel"/>
    <w:tmpl w:val="4A18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56981"/>
    <w:multiLevelType w:val="hybridMultilevel"/>
    <w:tmpl w:val="7E2279A4"/>
    <w:lvl w:ilvl="0" w:tplc="27DCA812">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2AECED50">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DEA85BB6">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E0EE86B8">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A80A197E">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4B1CE03E">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521EA396">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219A6B3E">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A54E3806">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8" w15:restartNumberingAfterBreak="0">
    <w:nsid w:val="31CE6C22"/>
    <w:multiLevelType w:val="hybridMultilevel"/>
    <w:tmpl w:val="214823C6"/>
    <w:lvl w:ilvl="0" w:tplc="C9262FEA">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996A2694">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809E8C24">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DA3259EE">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8B942194">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AD18F15C">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E672335A">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7DC68D4C">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0B3EABA4">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9" w15:restartNumberingAfterBreak="0">
    <w:nsid w:val="344F0A77"/>
    <w:multiLevelType w:val="hybridMultilevel"/>
    <w:tmpl w:val="767AAFE8"/>
    <w:lvl w:ilvl="0" w:tplc="FA9CDF46">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1AC4344E">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1D5CAFFC">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E3C8EAD2">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42CCEA2E">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6E4489F2">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8B687868">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AB58C89E">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EE641658">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10" w15:restartNumberingAfterBreak="0">
    <w:nsid w:val="36813968"/>
    <w:multiLevelType w:val="hybridMultilevel"/>
    <w:tmpl w:val="3490F32A"/>
    <w:lvl w:ilvl="0" w:tplc="1ED40A14">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E0FE067C">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3E28FD16">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FCF2646A">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A6BC051A">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2A16196C">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8FAE77E6">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0D583B8C">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F24A844C">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11" w15:restartNumberingAfterBreak="0">
    <w:nsid w:val="386F4B78"/>
    <w:multiLevelType w:val="hybridMultilevel"/>
    <w:tmpl w:val="1B76C7A0"/>
    <w:lvl w:ilvl="0" w:tplc="FE024102">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62C6E538">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13C4A742">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4074F06A">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D0DAC342">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650C06DE">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B71AD4FC">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6B56445A">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9146BC7E">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12" w15:restartNumberingAfterBreak="0">
    <w:nsid w:val="3DC72B31"/>
    <w:multiLevelType w:val="hybridMultilevel"/>
    <w:tmpl w:val="4C1C4C86"/>
    <w:lvl w:ilvl="0" w:tplc="3E3834DE">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8A00B900">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AA3C3318">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8CE6FED4">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C44C0BC8">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698EC7E2">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A2EE3744">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9D94A11A">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F656C3EC">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13" w15:restartNumberingAfterBreak="0">
    <w:nsid w:val="3DCD1C58"/>
    <w:multiLevelType w:val="hybridMultilevel"/>
    <w:tmpl w:val="FF54BD8E"/>
    <w:lvl w:ilvl="0" w:tplc="A1F6CEA8">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BE22B9F6">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80DCF028">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CF5488BA">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BFB2C516">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985CAFE8">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DA382E10">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A8706EC0">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5B6A514C">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14" w15:restartNumberingAfterBreak="0">
    <w:nsid w:val="41906512"/>
    <w:multiLevelType w:val="hybridMultilevel"/>
    <w:tmpl w:val="627CBE68"/>
    <w:lvl w:ilvl="0" w:tplc="1E7E4260">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E658641C">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FF1ED38C">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5BBA6884">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E88CBF6C">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3C0E4BBE">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1A768B1A">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CDAE4A28">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5D0635AA">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15" w15:restartNumberingAfterBreak="0">
    <w:nsid w:val="4C977FCA"/>
    <w:multiLevelType w:val="hybridMultilevel"/>
    <w:tmpl w:val="57827D2A"/>
    <w:lvl w:ilvl="0" w:tplc="1D6C02DA">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CEC2A42C">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A3660FCC">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5058AB2A">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0802A796">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A5B6BA4E">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F40871A2">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DE96CACC">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B3A42C2A">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16" w15:restartNumberingAfterBreak="0">
    <w:nsid w:val="4D56153F"/>
    <w:multiLevelType w:val="hybridMultilevel"/>
    <w:tmpl w:val="6E4E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34E15"/>
    <w:multiLevelType w:val="hybridMultilevel"/>
    <w:tmpl w:val="65D663AE"/>
    <w:lvl w:ilvl="0" w:tplc="95CC3262">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5C7EE0F2">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40869FDA">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DC3CAD70">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454A879E">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31B2E168">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0C18691A">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A9B2B04E">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46D605B6">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18" w15:restartNumberingAfterBreak="0">
    <w:nsid w:val="53900F7A"/>
    <w:multiLevelType w:val="hybridMultilevel"/>
    <w:tmpl w:val="CAB64A78"/>
    <w:lvl w:ilvl="0" w:tplc="6ABC4558">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B01481C4">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D7AC8992">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4658304E">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AB6835BC">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CA0E061E">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1ACECED8">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C772F0D8">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2A1AA05C">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19" w15:restartNumberingAfterBreak="0">
    <w:nsid w:val="54976064"/>
    <w:multiLevelType w:val="hybridMultilevel"/>
    <w:tmpl w:val="2BA47B2E"/>
    <w:lvl w:ilvl="0" w:tplc="17B030A4">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7034F898">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7792B460">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4C78ED1A">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BD04C876">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13947940">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FF586978">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7B0CEA28">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BF466C24">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20" w15:restartNumberingAfterBreak="0">
    <w:nsid w:val="5B2F6906"/>
    <w:multiLevelType w:val="hybridMultilevel"/>
    <w:tmpl w:val="917A5A56"/>
    <w:lvl w:ilvl="0" w:tplc="E7541800">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35660F32">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6C6C041C">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E6446834">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ECF41010">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B30C71AA">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0FD024EC">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EFE0F7DC">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647A29D2">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21" w15:restartNumberingAfterBreak="0">
    <w:nsid w:val="5BAF20C3"/>
    <w:multiLevelType w:val="hybridMultilevel"/>
    <w:tmpl w:val="23864BE6"/>
    <w:lvl w:ilvl="0" w:tplc="43ACAADE">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9416BF2E">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E65038E2">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C2FCFA8E">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E6F84264">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7CA8A930">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44480E3E">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BD9E06FC">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477A6598">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22" w15:restartNumberingAfterBreak="0">
    <w:nsid w:val="67C4054E"/>
    <w:multiLevelType w:val="hybridMultilevel"/>
    <w:tmpl w:val="42FC0DDA"/>
    <w:lvl w:ilvl="0" w:tplc="C26070CA">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8D069B9E">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74044084">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55D2DFCE">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9A6E17B6">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17706DB2">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D0CCD404">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444ED256">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A99C380C">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23" w15:restartNumberingAfterBreak="0">
    <w:nsid w:val="6C4C5CFC"/>
    <w:multiLevelType w:val="hybridMultilevel"/>
    <w:tmpl w:val="024C7740"/>
    <w:lvl w:ilvl="0" w:tplc="44DC213C">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62E8F12E">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323A4140">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C63CA9BC">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0108D442">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6AC6BDF0">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55F2B052">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CA70C522">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31864E14">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24" w15:restartNumberingAfterBreak="0">
    <w:nsid w:val="6CB47D4E"/>
    <w:multiLevelType w:val="hybridMultilevel"/>
    <w:tmpl w:val="CF00E64A"/>
    <w:lvl w:ilvl="0" w:tplc="596E273E">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C1207EF6">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0A18BA5C">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F08A953A">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44168AFC">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7F008630">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6B2A8DD2">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55342AEE">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6636C144">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25" w15:restartNumberingAfterBreak="0">
    <w:nsid w:val="6F5B35C4"/>
    <w:multiLevelType w:val="hybridMultilevel"/>
    <w:tmpl w:val="D8DC08AC"/>
    <w:lvl w:ilvl="0" w:tplc="FE905DFC">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0A42CCF4">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436A8F50">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5A9A5994">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E90E6A2A">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3E6ABD9A">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6F1868B2">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F0F0DE24">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CD20DA94">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26" w15:restartNumberingAfterBreak="0">
    <w:nsid w:val="72796140"/>
    <w:multiLevelType w:val="hybridMultilevel"/>
    <w:tmpl w:val="27648E2E"/>
    <w:lvl w:ilvl="0" w:tplc="0A665B98">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4A74BEE8">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71B82F5A">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F2DCAC5C">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ED7060D6">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5FFEE986">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48DEDD48">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BE008EEE">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C92426A6">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27" w15:restartNumberingAfterBreak="0">
    <w:nsid w:val="79114E1E"/>
    <w:multiLevelType w:val="hybridMultilevel"/>
    <w:tmpl w:val="2BC6CD4A"/>
    <w:lvl w:ilvl="0" w:tplc="15108B0E">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21121CBC">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CAEEC1B0">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FF168F0E">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ACE09CC4">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874845CE">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63C01852">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6D34F35C">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9F8A0CE0">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28" w15:restartNumberingAfterBreak="0">
    <w:nsid w:val="7E710141"/>
    <w:multiLevelType w:val="hybridMultilevel"/>
    <w:tmpl w:val="81C4C1AC"/>
    <w:lvl w:ilvl="0" w:tplc="5492C6D0">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9BAA659A">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56A8C68A">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15629CB2">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E056CDCE">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EB943792">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35404A30">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7AEE6A74">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82D0DE04">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abstractNum w:abstractNumId="29" w15:restartNumberingAfterBreak="0">
    <w:nsid w:val="7EDA54E6"/>
    <w:multiLevelType w:val="hybridMultilevel"/>
    <w:tmpl w:val="76307072"/>
    <w:lvl w:ilvl="0" w:tplc="2B7EDCA2">
      <w:start w:val="1"/>
      <w:numFmt w:val="bullet"/>
      <w:lvlText w:val="•"/>
      <w:lvlJc w:val="left"/>
      <w:pPr>
        <w:ind w:left="38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1" w:tplc="E988CB32">
      <w:start w:val="1"/>
      <w:numFmt w:val="bullet"/>
      <w:lvlText w:val="o"/>
      <w:lvlJc w:val="left"/>
      <w:pPr>
        <w:ind w:left="110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2" w:tplc="BDDC18BE">
      <w:start w:val="1"/>
      <w:numFmt w:val="bullet"/>
      <w:lvlText w:val="▪"/>
      <w:lvlJc w:val="left"/>
      <w:pPr>
        <w:ind w:left="18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3" w:tplc="8088450E">
      <w:start w:val="1"/>
      <w:numFmt w:val="bullet"/>
      <w:lvlText w:val="•"/>
      <w:lvlJc w:val="left"/>
      <w:pPr>
        <w:ind w:left="254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4" w:tplc="7EFCF896">
      <w:start w:val="1"/>
      <w:numFmt w:val="bullet"/>
      <w:lvlText w:val="o"/>
      <w:lvlJc w:val="left"/>
      <w:pPr>
        <w:ind w:left="326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5" w:tplc="5ED4852E">
      <w:start w:val="1"/>
      <w:numFmt w:val="bullet"/>
      <w:lvlText w:val="▪"/>
      <w:lvlJc w:val="left"/>
      <w:pPr>
        <w:ind w:left="398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6" w:tplc="A336FD0C">
      <w:start w:val="1"/>
      <w:numFmt w:val="bullet"/>
      <w:lvlText w:val="•"/>
      <w:lvlJc w:val="left"/>
      <w:pPr>
        <w:ind w:left="4709"/>
      </w:pPr>
      <w:rPr>
        <w:rFonts w:ascii="Arial" w:eastAsia="Arial" w:hAnsi="Arial" w:cs="Arial"/>
        <w:b w:val="0"/>
        <w:i w:val="0"/>
        <w:strike w:val="0"/>
        <w:dstrike w:val="0"/>
        <w:color w:val="C00000"/>
        <w:sz w:val="18"/>
        <w:u w:val="none" w:color="000000"/>
        <w:bdr w:val="none" w:sz="0" w:space="0" w:color="auto"/>
        <w:shd w:val="clear" w:color="auto" w:fill="auto"/>
        <w:vertAlign w:val="baseline"/>
      </w:rPr>
    </w:lvl>
    <w:lvl w:ilvl="7" w:tplc="4B36E72A">
      <w:start w:val="1"/>
      <w:numFmt w:val="bullet"/>
      <w:lvlText w:val="o"/>
      <w:lvlJc w:val="left"/>
      <w:pPr>
        <w:ind w:left="542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lvl w:ilvl="8" w:tplc="B1CC7180">
      <w:start w:val="1"/>
      <w:numFmt w:val="bullet"/>
      <w:lvlText w:val="▪"/>
      <w:lvlJc w:val="left"/>
      <w:pPr>
        <w:ind w:left="6149"/>
      </w:pPr>
      <w:rPr>
        <w:rFonts w:ascii="Segoe UI Symbol" w:eastAsia="Segoe UI Symbol" w:hAnsi="Segoe UI Symbol" w:cs="Segoe UI Symbol"/>
        <w:b w:val="0"/>
        <w:i w:val="0"/>
        <w:strike w:val="0"/>
        <w:dstrike w:val="0"/>
        <w:color w:val="C00000"/>
        <w:sz w:val="18"/>
        <w:u w:val="none" w:color="000000"/>
        <w:bdr w:val="none" w:sz="0" w:space="0" w:color="auto"/>
        <w:shd w:val="clear" w:color="auto" w:fill="auto"/>
        <w:vertAlign w:val="baseline"/>
      </w:rPr>
    </w:lvl>
  </w:abstractNum>
  <w:num w:numId="1" w16cid:durableId="591011866">
    <w:abstractNumId w:val="1"/>
  </w:num>
  <w:num w:numId="2" w16cid:durableId="557474287">
    <w:abstractNumId w:val="5"/>
  </w:num>
  <w:num w:numId="3" w16cid:durableId="890271342">
    <w:abstractNumId w:val="11"/>
  </w:num>
  <w:num w:numId="4" w16cid:durableId="1887402333">
    <w:abstractNumId w:val="26"/>
  </w:num>
  <w:num w:numId="5" w16cid:durableId="384527732">
    <w:abstractNumId w:val="0"/>
  </w:num>
  <w:num w:numId="6" w16cid:durableId="1736928978">
    <w:abstractNumId w:val="17"/>
  </w:num>
  <w:num w:numId="7" w16cid:durableId="533739532">
    <w:abstractNumId w:val="7"/>
  </w:num>
  <w:num w:numId="8" w16cid:durableId="1720930321">
    <w:abstractNumId w:val="18"/>
  </w:num>
  <w:num w:numId="9" w16cid:durableId="1347710923">
    <w:abstractNumId w:val="13"/>
  </w:num>
  <w:num w:numId="10" w16cid:durableId="1448693502">
    <w:abstractNumId w:val="9"/>
  </w:num>
  <w:num w:numId="11" w16cid:durableId="701636071">
    <w:abstractNumId w:val="10"/>
  </w:num>
  <w:num w:numId="12" w16cid:durableId="1054743127">
    <w:abstractNumId w:val="29"/>
  </w:num>
  <w:num w:numId="13" w16cid:durableId="1424378010">
    <w:abstractNumId w:val="15"/>
  </w:num>
  <w:num w:numId="14" w16cid:durableId="1513717094">
    <w:abstractNumId w:val="19"/>
  </w:num>
  <w:num w:numId="15" w16cid:durableId="995766192">
    <w:abstractNumId w:val="4"/>
  </w:num>
  <w:num w:numId="16" w16cid:durableId="960919825">
    <w:abstractNumId w:val="3"/>
  </w:num>
  <w:num w:numId="17" w16cid:durableId="201484286">
    <w:abstractNumId w:val="23"/>
  </w:num>
  <w:num w:numId="18" w16cid:durableId="1170608098">
    <w:abstractNumId w:val="20"/>
  </w:num>
  <w:num w:numId="19" w16cid:durableId="972637711">
    <w:abstractNumId w:val="21"/>
  </w:num>
  <w:num w:numId="20" w16cid:durableId="134837406">
    <w:abstractNumId w:val="28"/>
  </w:num>
  <w:num w:numId="21" w16cid:durableId="1917785906">
    <w:abstractNumId w:val="22"/>
  </w:num>
  <w:num w:numId="22" w16cid:durableId="886260474">
    <w:abstractNumId w:val="14"/>
  </w:num>
  <w:num w:numId="23" w16cid:durableId="1447314896">
    <w:abstractNumId w:val="2"/>
  </w:num>
  <w:num w:numId="24" w16cid:durableId="1677148596">
    <w:abstractNumId w:val="12"/>
  </w:num>
  <w:num w:numId="25" w16cid:durableId="1807888598">
    <w:abstractNumId w:val="24"/>
  </w:num>
  <w:num w:numId="26" w16cid:durableId="385446305">
    <w:abstractNumId w:val="25"/>
  </w:num>
  <w:num w:numId="27" w16cid:durableId="2131122958">
    <w:abstractNumId w:val="27"/>
  </w:num>
  <w:num w:numId="28" w16cid:durableId="672806699">
    <w:abstractNumId w:val="8"/>
  </w:num>
  <w:num w:numId="29" w16cid:durableId="1162433963">
    <w:abstractNumId w:val="6"/>
  </w:num>
  <w:num w:numId="30" w16cid:durableId="12392866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1E"/>
    <w:rsid w:val="001D2167"/>
    <w:rsid w:val="0030566F"/>
    <w:rsid w:val="003212CA"/>
    <w:rsid w:val="003C2434"/>
    <w:rsid w:val="003E3C2E"/>
    <w:rsid w:val="004432CC"/>
    <w:rsid w:val="0044419B"/>
    <w:rsid w:val="00611BC9"/>
    <w:rsid w:val="0073462D"/>
    <w:rsid w:val="007E3418"/>
    <w:rsid w:val="00874EDB"/>
    <w:rsid w:val="0095731E"/>
    <w:rsid w:val="00A920DD"/>
    <w:rsid w:val="00C65674"/>
    <w:rsid w:val="00E81EE4"/>
    <w:rsid w:val="7CC4F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778DE79"/>
  <w15:docId w15:val="{17999135-A88A-47A1-B7C3-12E080D5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920DD"/>
    <w:pPr>
      <w:tabs>
        <w:tab w:val="center" w:pos="4513"/>
        <w:tab w:val="right" w:pos="9026"/>
      </w:tabs>
      <w:spacing w:line="240" w:lineRule="auto"/>
    </w:pPr>
  </w:style>
  <w:style w:type="character" w:customStyle="1" w:styleId="HeaderChar">
    <w:name w:val="Header Char"/>
    <w:basedOn w:val="DefaultParagraphFont"/>
    <w:link w:val="Header"/>
    <w:uiPriority w:val="99"/>
    <w:rsid w:val="00A920DD"/>
    <w:rPr>
      <w:rFonts w:ascii="Calibri" w:eastAsia="Calibri" w:hAnsi="Calibri" w:cs="Calibri"/>
      <w:color w:val="000000"/>
    </w:rPr>
  </w:style>
  <w:style w:type="paragraph" w:styleId="Footer">
    <w:name w:val="footer"/>
    <w:basedOn w:val="Normal"/>
    <w:link w:val="FooterChar"/>
    <w:uiPriority w:val="99"/>
    <w:unhideWhenUsed/>
    <w:rsid w:val="00A920DD"/>
    <w:pPr>
      <w:tabs>
        <w:tab w:val="center" w:pos="4513"/>
        <w:tab w:val="right" w:pos="9026"/>
      </w:tabs>
      <w:spacing w:line="240" w:lineRule="auto"/>
    </w:pPr>
  </w:style>
  <w:style w:type="character" w:customStyle="1" w:styleId="FooterChar">
    <w:name w:val="Footer Char"/>
    <w:basedOn w:val="DefaultParagraphFont"/>
    <w:link w:val="Footer"/>
    <w:uiPriority w:val="99"/>
    <w:rsid w:val="00A920DD"/>
    <w:rPr>
      <w:rFonts w:ascii="Calibri" w:eastAsia="Calibri" w:hAnsi="Calibri" w:cs="Calibri"/>
      <w:color w:val="000000"/>
    </w:rPr>
  </w:style>
  <w:style w:type="paragraph" w:styleId="IntenseQuote">
    <w:name w:val="Intense Quote"/>
    <w:basedOn w:val="Normal"/>
    <w:next w:val="Normal"/>
    <w:link w:val="IntenseQuoteChar"/>
    <w:uiPriority w:val="30"/>
    <w:qFormat/>
    <w:rsid w:val="00C65674"/>
    <w:pPr>
      <w:pBdr>
        <w:top w:val="single" w:sz="4" w:space="10" w:color="62B4E7" w:themeColor="accent1"/>
        <w:bottom w:val="single" w:sz="4" w:space="10" w:color="62B4E7" w:themeColor="accent1"/>
      </w:pBdr>
      <w:spacing w:before="360" w:after="360"/>
      <w:ind w:left="864" w:right="864"/>
      <w:jc w:val="center"/>
    </w:pPr>
    <w:rPr>
      <w:i/>
      <w:iCs/>
      <w:color w:val="62B4E7" w:themeColor="accent1"/>
    </w:rPr>
  </w:style>
  <w:style w:type="character" w:customStyle="1" w:styleId="IntenseQuoteChar">
    <w:name w:val="Intense Quote Char"/>
    <w:basedOn w:val="DefaultParagraphFont"/>
    <w:link w:val="IntenseQuote"/>
    <w:uiPriority w:val="30"/>
    <w:rsid w:val="00C65674"/>
    <w:rPr>
      <w:rFonts w:ascii="Calibri" w:eastAsia="Calibri" w:hAnsi="Calibri" w:cs="Calibri"/>
      <w:i/>
      <w:iCs/>
      <w:color w:val="62B4E7" w:themeColor="accent1"/>
    </w:rPr>
  </w:style>
  <w:style w:type="paragraph" w:styleId="ListParagraph">
    <w:name w:val="List Paragraph"/>
    <w:basedOn w:val="Normal"/>
    <w:uiPriority w:val="34"/>
    <w:qFormat/>
    <w:rsid w:val="00C65674"/>
    <w:pPr>
      <w:ind w:left="720"/>
      <w:contextualSpacing/>
    </w:pPr>
  </w:style>
  <w:style w:type="table" w:styleId="GridTable3">
    <w:name w:val="Grid Table 3"/>
    <w:basedOn w:val="TableNormal"/>
    <w:uiPriority w:val="48"/>
    <w:rsid w:val="00C65674"/>
    <w:pPr>
      <w:spacing w:after="0" w:line="240" w:lineRule="auto"/>
    </w:pPr>
    <w:tblPr>
      <w:tblStyleRowBandSize w:val="1"/>
      <w:tblStyleColBandSize w:val="1"/>
      <w:tblBorders>
        <w:top w:val="single" w:sz="4" w:space="0" w:color="ACC9E1" w:themeColor="text1" w:themeTint="99"/>
        <w:left w:val="single" w:sz="4" w:space="0" w:color="ACC9E1" w:themeColor="text1" w:themeTint="99"/>
        <w:bottom w:val="single" w:sz="4" w:space="0" w:color="ACC9E1" w:themeColor="text1" w:themeTint="99"/>
        <w:right w:val="single" w:sz="4" w:space="0" w:color="ACC9E1" w:themeColor="text1" w:themeTint="99"/>
        <w:insideH w:val="single" w:sz="4" w:space="0" w:color="ACC9E1" w:themeColor="text1" w:themeTint="99"/>
        <w:insideV w:val="single" w:sz="4" w:space="0" w:color="ACC9E1" w:themeColor="text1" w:themeTint="99"/>
      </w:tblBorders>
    </w:tblPr>
    <w:tblStylePr w:type="firstRow">
      <w:rPr>
        <w:b/>
        <w:bCs/>
      </w:rPr>
      <w:tblPr/>
      <w:tcPr>
        <w:tcBorders>
          <w:top w:val="nil"/>
          <w:left w:val="nil"/>
          <w:right w:val="nil"/>
          <w:insideH w:val="nil"/>
          <w:insideV w:val="nil"/>
        </w:tcBorders>
        <w:shd w:val="clear" w:color="auto" w:fill="3C75A3" w:themeFill="background1"/>
      </w:tcPr>
    </w:tblStylePr>
    <w:tblStylePr w:type="lastRow">
      <w:rPr>
        <w:b/>
        <w:bCs/>
      </w:rPr>
      <w:tblPr/>
      <w:tcPr>
        <w:tcBorders>
          <w:left w:val="nil"/>
          <w:bottom w:val="nil"/>
          <w:right w:val="nil"/>
          <w:insideH w:val="nil"/>
          <w:insideV w:val="nil"/>
        </w:tcBorders>
        <w:shd w:val="clear" w:color="auto" w:fill="3C75A3" w:themeFill="background1"/>
      </w:tcPr>
    </w:tblStylePr>
    <w:tblStylePr w:type="firstCol">
      <w:pPr>
        <w:jc w:val="right"/>
      </w:pPr>
      <w:rPr>
        <w:i/>
        <w:iCs/>
      </w:rPr>
      <w:tblPr/>
      <w:tcPr>
        <w:tcBorders>
          <w:top w:val="nil"/>
          <w:left w:val="nil"/>
          <w:bottom w:val="nil"/>
          <w:insideH w:val="nil"/>
          <w:insideV w:val="nil"/>
        </w:tcBorders>
        <w:shd w:val="clear" w:color="auto" w:fill="3C75A3" w:themeFill="background1"/>
      </w:tcPr>
    </w:tblStylePr>
    <w:tblStylePr w:type="lastCol">
      <w:rPr>
        <w:i/>
        <w:iCs/>
      </w:rPr>
      <w:tblPr/>
      <w:tcPr>
        <w:tcBorders>
          <w:top w:val="nil"/>
          <w:bottom w:val="nil"/>
          <w:right w:val="nil"/>
          <w:insideH w:val="nil"/>
          <w:insideV w:val="nil"/>
        </w:tcBorders>
        <w:shd w:val="clear" w:color="auto" w:fill="3C75A3" w:themeFill="background1"/>
      </w:tcPr>
    </w:tblStylePr>
    <w:tblStylePr w:type="band1Vert">
      <w:tblPr/>
      <w:tcPr>
        <w:shd w:val="clear" w:color="auto" w:fill="E3EDF5" w:themeFill="text1" w:themeFillTint="33"/>
      </w:tcPr>
    </w:tblStylePr>
    <w:tblStylePr w:type="band1Horz">
      <w:tblPr/>
      <w:tcPr>
        <w:shd w:val="clear" w:color="auto" w:fill="E3EDF5" w:themeFill="text1" w:themeFillTint="33"/>
      </w:tcPr>
    </w:tblStylePr>
    <w:tblStylePr w:type="neCell">
      <w:tblPr/>
      <w:tcPr>
        <w:tcBorders>
          <w:bottom w:val="single" w:sz="4" w:space="0" w:color="ACC9E1" w:themeColor="text1" w:themeTint="99"/>
        </w:tcBorders>
      </w:tcPr>
    </w:tblStylePr>
    <w:tblStylePr w:type="nwCell">
      <w:tblPr/>
      <w:tcPr>
        <w:tcBorders>
          <w:bottom w:val="single" w:sz="4" w:space="0" w:color="ACC9E1" w:themeColor="text1" w:themeTint="99"/>
        </w:tcBorders>
      </w:tcPr>
    </w:tblStylePr>
    <w:tblStylePr w:type="seCell">
      <w:tblPr/>
      <w:tcPr>
        <w:tcBorders>
          <w:top w:val="single" w:sz="4" w:space="0" w:color="ACC9E1" w:themeColor="text1" w:themeTint="99"/>
        </w:tcBorders>
      </w:tcPr>
    </w:tblStylePr>
    <w:tblStylePr w:type="swCell">
      <w:tblPr/>
      <w:tcPr>
        <w:tcBorders>
          <w:top w:val="single" w:sz="4" w:space="0" w:color="ACC9E1"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St Mary's">
      <a:dk1>
        <a:srgbClr val="76A7CE"/>
      </a:dk1>
      <a:lt1>
        <a:srgbClr val="3C75A3"/>
      </a:lt1>
      <a:dk2>
        <a:srgbClr val="257FC3"/>
      </a:dk2>
      <a:lt2>
        <a:srgbClr val="86C5EE"/>
      </a:lt2>
      <a:accent1>
        <a:srgbClr val="62B4E7"/>
      </a:accent1>
      <a:accent2>
        <a:srgbClr val="C2E2F6"/>
      </a:accent2>
      <a:accent3>
        <a:srgbClr val="D1E1EE"/>
      </a:accent3>
      <a:accent4>
        <a:srgbClr val="DAEBF8"/>
      </a:accent4>
      <a:accent5>
        <a:srgbClr val="A4C4DE"/>
      </a:accent5>
      <a:accent6>
        <a:srgbClr val="A4CFEE"/>
      </a:accent6>
      <a:hlink>
        <a:srgbClr val="0D2E46"/>
      </a:hlink>
      <a:folHlink>
        <a:srgbClr val="356A9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955dde-5d43-4692-8883-fa02a3941116">
      <Terms xmlns="http://schemas.microsoft.com/office/infopath/2007/PartnerControls"/>
    </lcf76f155ced4ddcb4097134ff3c332f>
    <TaxCatchAll xmlns="19276ba0-4a36-44fe-8156-84a8ec7255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9466E7AF2DB4A968639B8B8938CCB" ma:contentTypeVersion="19" ma:contentTypeDescription="Create a new document." ma:contentTypeScope="" ma:versionID="64e5dc05417950abb71051ab5895ef6d">
  <xsd:schema xmlns:xsd="http://www.w3.org/2001/XMLSchema" xmlns:xs="http://www.w3.org/2001/XMLSchema" xmlns:p="http://schemas.microsoft.com/office/2006/metadata/properties" xmlns:ns2="bb955dde-5d43-4692-8883-fa02a3941116" xmlns:ns3="19276ba0-4a36-44fe-8156-84a8ec7255c9" targetNamespace="http://schemas.microsoft.com/office/2006/metadata/properties" ma:root="true" ma:fieldsID="01313810997caaaaf28074de64e89f99" ns2:_="" ns3:_="">
    <xsd:import namespace="bb955dde-5d43-4692-8883-fa02a3941116"/>
    <xsd:import namespace="19276ba0-4a36-44fe-8156-84a8ec725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dde-5d43-4692-8883-fa02a394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6ba0-4a36-44fe-8156-84a8ec7255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d5d771-7a18-4782-b08f-a3ff1440e352}" ma:internalName="TaxCatchAll" ma:showField="CatchAllData" ma:web="19276ba0-4a36-44fe-8156-84a8ec7255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6D18D-A63B-49CF-B753-47EC740B90A7}">
  <ds:schemaRefs>
    <ds:schemaRef ds:uri="http://schemas.microsoft.com/sharepoint/v3/contenttype/forms"/>
  </ds:schemaRefs>
</ds:datastoreItem>
</file>

<file path=customXml/itemProps2.xml><?xml version="1.0" encoding="utf-8"?>
<ds:datastoreItem xmlns:ds="http://schemas.openxmlformats.org/officeDocument/2006/customXml" ds:itemID="{7C0B07BD-2B08-4225-9D35-8BC77585EBD6}">
  <ds:schemaRefs>
    <ds:schemaRef ds:uri="http://schemas.microsoft.com/office/2006/metadata/properties"/>
    <ds:schemaRef ds:uri="http://schemas.microsoft.com/office/infopath/2007/PartnerControls"/>
    <ds:schemaRef ds:uri="bb955dde-5d43-4692-8883-fa02a3941116"/>
    <ds:schemaRef ds:uri="19276ba0-4a36-44fe-8156-84a8ec7255c9"/>
  </ds:schemaRefs>
</ds:datastoreItem>
</file>

<file path=customXml/itemProps3.xml><?xml version="1.0" encoding="utf-8"?>
<ds:datastoreItem xmlns:ds="http://schemas.openxmlformats.org/officeDocument/2006/customXml" ds:itemID="{D74050FA-0699-475F-941E-F8CCE514E0F5}"/>
</file>

<file path=docProps/app.xml><?xml version="1.0" encoding="utf-8"?>
<Properties xmlns="http://schemas.openxmlformats.org/officeDocument/2006/extended-properties" xmlns:vt="http://schemas.openxmlformats.org/officeDocument/2006/docPropsVTypes">
  <Template>Normal</Template>
  <TotalTime>0</TotalTime>
  <Pages>3</Pages>
  <Words>1700</Words>
  <Characters>9694</Characters>
  <Application>Microsoft Office Word</Application>
  <DocSecurity>0</DocSecurity>
  <Lines>80</Lines>
  <Paragraphs>22</Paragraphs>
  <ScaleCrop>false</ScaleCrop>
  <Company>RM Education</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Borriello</dc:creator>
  <cp:keywords/>
  <cp:lastModifiedBy>Miss L Marshall (St Marys)</cp:lastModifiedBy>
  <cp:revision>2</cp:revision>
  <dcterms:created xsi:type="dcterms:W3CDTF">2022-12-01T12:59:00Z</dcterms:created>
  <dcterms:modified xsi:type="dcterms:W3CDTF">2022-12-01T12:59:00Z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0x0101004889466E7AF2DB4A968639B8B8938CCB</vt:lpwstr>
  </property>
  <property fmtid="{D5CDD505-2E9C-101B-9397-08002B2CF9AE}" pid="3" name="Order">
    <vt:r8>15800</vt:r8>
  </property>
</Properties>
</file>